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3D9B" w14:textId="77777777" w:rsidR="004C366C" w:rsidRPr="00D8388F" w:rsidRDefault="004C366C" w:rsidP="004C366C">
      <w:pPr>
        <w:spacing w:after="0" w:line="240" w:lineRule="auto"/>
        <w:ind w:firstLine="709"/>
        <w:jc w:val="right"/>
        <w:rPr>
          <w:bCs/>
        </w:rPr>
      </w:pPr>
      <w:r w:rsidRPr="00D8388F">
        <w:rPr>
          <w:bCs/>
        </w:rPr>
        <w:t>Приложение 7</w:t>
      </w:r>
    </w:p>
    <w:p w14:paraId="3F8C3774" w14:textId="77777777" w:rsidR="004C366C" w:rsidRPr="00D8388F" w:rsidRDefault="004C366C" w:rsidP="004C366C">
      <w:pPr>
        <w:pStyle w:val="ConsPlusNormal"/>
        <w:ind w:firstLine="709"/>
        <w:jc w:val="right"/>
        <w:outlineLvl w:val="1"/>
        <w:rPr>
          <w:rFonts w:ascii="Times New Roman" w:hAnsi="Times New Roman" w:cs="Times New Roman"/>
          <w:bCs/>
          <w:sz w:val="30"/>
          <w:szCs w:val="30"/>
        </w:rPr>
      </w:pPr>
      <w:r w:rsidRPr="00D8388F">
        <w:rPr>
          <w:rFonts w:ascii="Times New Roman" w:hAnsi="Times New Roman" w:cs="Times New Roman"/>
          <w:bCs/>
          <w:sz w:val="30"/>
          <w:szCs w:val="30"/>
        </w:rPr>
        <w:t xml:space="preserve">к Положению о порядке проведения операций </w:t>
      </w:r>
    </w:p>
    <w:p w14:paraId="0138364F" w14:textId="77777777" w:rsidR="004C366C" w:rsidRPr="00D8388F" w:rsidRDefault="004C366C" w:rsidP="004C366C">
      <w:pPr>
        <w:pStyle w:val="ConsPlusNormal"/>
        <w:ind w:firstLine="709"/>
        <w:jc w:val="right"/>
        <w:outlineLvl w:val="1"/>
        <w:rPr>
          <w:rFonts w:ascii="Times New Roman" w:hAnsi="Times New Roman" w:cs="Times New Roman"/>
          <w:sz w:val="30"/>
          <w:szCs w:val="30"/>
        </w:rPr>
      </w:pPr>
      <w:r w:rsidRPr="00D8388F">
        <w:rPr>
          <w:rFonts w:ascii="Times New Roman" w:hAnsi="Times New Roman" w:cs="Times New Roman"/>
          <w:sz w:val="30"/>
          <w:szCs w:val="30"/>
        </w:rPr>
        <w:t xml:space="preserve">покупки, продажи и конверсии иностранной </w:t>
      </w:r>
    </w:p>
    <w:p w14:paraId="64882E04" w14:textId="77777777" w:rsidR="004C366C" w:rsidRPr="00D8388F" w:rsidRDefault="004C366C" w:rsidP="004C366C">
      <w:pPr>
        <w:spacing w:after="0" w:line="240" w:lineRule="auto"/>
        <w:ind w:firstLine="709"/>
        <w:jc w:val="right"/>
      </w:pPr>
      <w:r w:rsidRPr="00D8388F">
        <w:t>валюты в ОАО "</w:t>
      </w:r>
      <w:proofErr w:type="spellStart"/>
      <w:r w:rsidRPr="00D8388F">
        <w:t>Паритетбанк</w:t>
      </w:r>
      <w:proofErr w:type="spellEnd"/>
      <w:r w:rsidRPr="00D8388F">
        <w:t>"</w:t>
      </w:r>
    </w:p>
    <w:p w14:paraId="575A4DEF" w14:textId="77777777" w:rsidR="004C366C" w:rsidRPr="00D8388F" w:rsidRDefault="004C366C" w:rsidP="004C366C">
      <w:pPr>
        <w:spacing w:after="0" w:line="240" w:lineRule="auto"/>
        <w:ind w:firstLine="709"/>
        <w:jc w:val="right"/>
        <w:rPr>
          <w:b/>
        </w:rPr>
      </w:pPr>
    </w:p>
    <w:p w14:paraId="3E6CA024" w14:textId="77777777" w:rsidR="004C366C" w:rsidRPr="00D8388F" w:rsidRDefault="004C366C" w:rsidP="004C366C">
      <w:pPr>
        <w:spacing w:after="0" w:line="240" w:lineRule="auto"/>
        <w:ind w:firstLine="709"/>
        <w:jc w:val="center"/>
        <w:rPr>
          <w:b/>
        </w:rPr>
      </w:pPr>
    </w:p>
    <w:p w14:paraId="68486881" w14:textId="77777777" w:rsidR="004C366C" w:rsidRPr="00D8388F" w:rsidRDefault="004C366C" w:rsidP="004C366C">
      <w:pPr>
        <w:spacing w:after="0" w:line="240" w:lineRule="auto"/>
        <w:ind w:firstLine="709"/>
        <w:jc w:val="center"/>
        <w:rPr>
          <w:bCs/>
        </w:rPr>
      </w:pPr>
      <w:r w:rsidRPr="00D8388F">
        <w:rPr>
          <w:bCs/>
        </w:rPr>
        <w:t>ДОГОВОР № ___</w:t>
      </w:r>
    </w:p>
    <w:p w14:paraId="3CDE1E7D" w14:textId="77777777" w:rsidR="004C366C" w:rsidRPr="00D8388F" w:rsidRDefault="004C366C" w:rsidP="004C366C">
      <w:pPr>
        <w:spacing w:after="0" w:line="240" w:lineRule="auto"/>
        <w:ind w:firstLine="709"/>
        <w:jc w:val="center"/>
        <w:rPr>
          <w:bCs/>
        </w:rPr>
      </w:pPr>
      <w:r w:rsidRPr="00D8388F">
        <w:rPr>
          <w:bCs/>
        </w:rPr>
        <w:t>НА ОСУЩЕСТВЛЕНИЕ СДЕЛОК СВОП</w:t>
      </w:r>
    </w:p>
    <w:p w14:paraId="30448464" w14:textId="77777777" w:rsidR="004C366C" w:rsidRPr="00D8388F" w:rsidRDefault="004C366C" w:rsidP="004C366C">
      <w:pPr>
        <w:tabs>
          <w:tab w:val="left" w:pos="7230"/>
        </w:tabs>
        <w:spacing w:after="0" w:line="240" w:lineRule="auto"/>
        <w:ind w:firstLine="709"/>
        <w:rPr>
          <w:bCs/>
        </w:rPr>
      </w:pPr>
      <w:r w:rsidRPr="00D8388F">
        <w:rPr>
          <w:bCs/>
        </w:rPr>
        <w:t xml:space="preserve">г. Минск </w:t>
      </w:r>
      <w:r w:rsidRPr="00D8388F">
        <w:rPr>
          <w:bCs/>
        </w:rPr>
        <w:tab/>
        <w:t>«__» ______202_ г.</w:t>
      </w:r>
    </w:p>
    <w:p w14:paraId="4F97C825" w14:textId="77777777" w:rsidR="004C366C" w:rsidRPr="00D8388F" w:rsidRDefault="004C366C" w:rsidP="004C366C">
      <w:pPr>
        <w:pStyle w:val="a3"/>
        <w:ind w:firstLine="709"/>
        <w:rPr>
          <w:bCs/>
          <w:sz w:val="30"/>
          <w:szCs w:val="30"/>
        </w:rPr>
      </w:pPr>
      <w:r w:rsidRPr="00D8388F">
        <w:rPr>
          <w:bCs/>
          <w:sz w:val="30"/>
          <w:szCs w:val="30"/>
        </w:rPr>
        <w:t>Открытое акционерное общество «</w:t>
      </w:r>
      <w:proofErr w:type="spellStart"/>
      <w:r w:rsidRPr="00D8388F">
        <w:rPr>
          <w:bCs/>
          <w:sz w:val="30"/>
          <w:szCs w:val="30"/>
        </w:rPr>
        <w:t>Паритетбанк</w:t>
      </w:r>
      <w:proofErr w:type="spellEnd"/>
      <w:r w:rsidRPr="00D8388F">
        <w:rPr>
          <w:bCs/>
          <w:sz w:val="30"/>
          <w:szCs w:val="30"/>
        </w:rPr>
        <w:t xml:space="preserve">», в лице </w:t>
      </w:r>
      <w:r w:rsidRPr="00D8388F">
        <w:rPr>
          <w:bCs/>
          <w:sz w:val="30"/>
          <w:szCs w:val="30"/>
          <w:lang w:val="ru-RU"/>
        </w:rPr>
        <w:t>_________________________________</w:t>
      </w:r>
      <w:r w:rsidRPr="00D8388F">
        <w:rPr>
          <w:bCs/>
          <w:sz w:val="30"/>
          <w:szCs w:val="30"/>
        </w:rPr>
        <w:t xml:space="preserve">, действующего на основании именуемое в дальнейшем «Банк», с одной стороны, и </w:t>
      </w:r>
      <w:r w:rsidRPr="00D8388F">
        <w:rPr>
          <w:bCs/>
          <w:sz w:val="30"/>
          <w:szCs w:val="30"/>
          <w:lang w:val="ru-RU"/>
        </w:rPr>
        <w:t>__________________________</w:t>
      </w:r>
      <w:r w:rsidRPr="00D8388F">
        <w:rPr>
          <w:bCs/>
          <w:sz w:val="30"/>
          <w:szCs w:val="30"/>
        </w:rPr>
        <w:t xml:space="preserve">, в лице </w:t>
      </w:r>
      <w:r w:rsidRPr="00D8388F">
        <w:rPr>
          <w:bCs/>
          <w:sz w:val="30"/>
          <w:szCs w:val="30"/>
          <w:lang w:val="ru-RU"/>
        </w:rPr>
        <w:t>______________________________</w:t>
      </w:r>
      <w:r w:rsidRPr="00D8388F">
        <w:rPr>
          <w:bCs/>
          <w:sz w:val="30"/>
          <w:szCs w:val="30"/>
        </w:rPr>
        <w:t>, действующего на основании, именуемое в дальнейшем «Клиент», с другой стороны, а вместе именуемые «Стороны», заключили настоящий договор о нижеследующем:</w:t>
      </w:r>
    </w:p>
    <w:p w14:paraId="0CE608CA" w14:textId="77777777" w:rsidR="004C366C" w:rsidRPr="00D8388F" w:rsidRDefault="004C366C" w:rsidP="004C366C">
      <w:pPr>
        <w:pStyle w:val="a3"/>
        <w:ind w:firstLine="709"/>
        <w:rPr>
          <w:bCs/>
          <w:sz w:val="30"/>
          <w:szCs w:val="30"/>
        </w:rPr>
      </w:pPr>
    </w:p>
    <w:p w14:paraId="6FEBDC96" w14:textId="77777777" w:rsidR="004C366C" w:rsidRPr="00D8388F" w:rsidRDefault="004C366C" w:rsidP="004C366C">
      <w:pPr>
        <w:pStyle w:val="a3"/>
        <w:tabs>
          <w:tab w:val="left" w:pos="0"/>
          <w:tab w:val="left" w:pos="993"/>
        </w:tabs>
        <w:ind w:firstLine="709"/>
        <w:jc w:val="center"/>
        <w:rPr>
          <w:bCs/>
          <w:sz w:val="30"/>
          <w:szCs w:val="30"/>
        </w:rPr>
      </w:pPr>
      <w:r w:rsidRPr="00D8388F">
        <w:rPr>
          <w:bCs/>
          <w:sz w:val="30"/>
          <w:szCs w:val="30"/>
        </w:rPr>
        <w:t>1. ПРЕДМЕТ ДОГОВОРА</w:t>
      </w:r>
    </w:p>
    <w:p w14:paraId="467A50F7" w14:textId="77777777" w:rsidR="004C366C" w:rsidRPr="00D8388F" w:rsidRDefault="004C366C" w:rsidP="004C366C">
      <w:pPr>
        <w:pStyle w:val="a3"/>
        <w:tabs>
          <w:tab w:val="left" w:pos="0"/>
          <w:tab w:val="left" w:pos="993"/>
        </w:tabs>
        <w:ind w:firstLine="709"/>
        <w:jc w:val="center"/>
        <w:rPr>
          <w:bCs/>
          <w:sz w:val="30"/>
          <w:szCs w:val="30"/>
        </w:rPr>
      </w:pPr>
    </w:p>
    <w:p w14:paraId="5D80F1EA" w14:textId="77777777" w:rsidR="004C366C" w:rsidRPr="00D8388F" w:rsidRDefault="004C366C" w:rsidP="004C366C">
      <w:pPr>
        <w:shd w:val="clear" w:color="auto" w:fill="FFFFFF"/>
        <w:tabs>
          <w:tab w:val="left" w:pos="851"/>
        </w:tabs>
        <w:spacing w:after="0" w:line="240" w:lineRule="auto"/>
        <w:ind w:firstLine="709"/>
        <w:contextualSpacing/>
        <w:jc w:val="both"/>
        <w:rPr>
          <w:bCs/>
        </w:rPr>
      </w:pPr>
      <w:r w:rsidRPr="00D8388F">
        <w:rPr>
          <w:bCs/>
        </w:rPr>
        <w:t>1.1.</w:t>
      </w:r>
      <w:r w:rsidRPr="00D8388F">
        <w:rPr>
          <w:bCs/>
        </w:rPr>
        <w:tab/>
        <w:t>По настоящему Договору Клиент и Банк обязуются совершить две</w:t>
      </w:r>
      <w:r>
        <w:rPr>
          <w:bCs/>
        </w:rPr>
        <w:t xml:space="preserve"> </w:t>
      </w:r>
      <w:r w:rsidRPr="00D8388F">
        <w:rPr>
          <w:bCs/>
        </w:rPr>
        <w:t>сделки по обмену одной валюты (</w:t>
      </w:r>
      <w:r w:rsidRPr="00D8388F">
        <w:rPr>
          <w:bCs/>
          <w:i/>
        </w:rPr>
        <w:t>Валюта 1</w:t>
      </w:r>
      <w:r w:rsidRPr="00D8388F">
        <w:rPr>
          <w:bCs/>
        </w:rPr>
        <w:t>) на другую валюту (</w:t>
      </w:r>
      <w:r w:rsidRPr="00D8388F">
        <w:rPr>
          <w:bCs/>
          <w:i/>
        </w:rPr>
        <w:t>Валюта 2</w:t>
      </w:r>
      <w:r w:rsidRPr="00D8388F">
        <w:rPr>
          <w:bCs/>
        </w:rPr>
        <w:t xml:space="preserve">) (прямую и обратную) в даты расчетов, в суммах и по курсам в соответствии с Планом сделок (Приложение №1 к настоящему Договору). По прямой сделке Клиент передает Банку </w:t>
      </w:r>
      <w:r w:rsidRPr="00D8388F">
        <w:rPr>
          <w:bCs/>
          <w:i/>
        </w:rPr>
        <w:t>Валюту 1</w:t>
      </w:r>
      <w:r w:rsidRPr="00D8388F">
        <w:rPr>
          <w:bCs/>
        </w:rPr>
        <w:t xml:space="preserve"> за </w:t>
      </w:r>
      <w:r w:rsidRPr="00D8388F">
        <w:rPr>
          <w:bCs/>
          <w:i/>
        </w:rPr>
        <w:t>Валюту 2</w:t>
      </w:r>
      <w:r w:rsidRPr="00D8388F">
        <w:rPr>
          <w:bCs/>
        </w:rPr>
        <w:t xml:space="preserve">. По обратной сделке через определенный Сторонами срок Банк передает Клиенту за </w:t>
      </w:r>
      <w:r w:rsidRPr="00D8388F">
        <w:rPr>
          <w:bCs/>
          <w:i/>
        </w:rPr>
        <w:t>Валюту 2</w:t>
      </w:r>
      <w:r w:rsidRPr="00D8388F">
        <w:rPr>
          <w:bCs/>
        </w:rPr>
        <w:t xml:space="preserve"> такой же объем </w:t>
      </w:r>
      <w:r w:rsidRPr="00D8388F">
        <w:rPr>
          <w:bCs/>
          <w:i/>
        </w:rPr>
        <w:t>Валюты 1</w:t>
      </w:r>
      <w:r w:rsidRPr="00D8388F">
        <w:rPr>
          <w:bCs/>
        </w:rPr>
        <w:t>, который был им получен при осуществлении прямой сделки.</w:t>
      </w:r>
    </w:p>
    <w:p w14:paraId="36CD8436" w14:textId="77777777" w:rsidR="004C366C" w:rsidRPr="00D8388F" w:rsidRDefault="004C366C" w:rsidP="004C366C">
      <w:pPr>
        <w:widowControl w:val="0"/>
        <w:shd w:val="clear" w:color="auto" w:fill="FFFFFF"/>
        <w:tabs>
          <w:tab w:val="left" w:pos="851"/>
        </w:tabs>
        <w:autoSpaceDE w:val="0"/>
        <w:autoSpaceDN w:val="0"/>
        <w:adjustRightInd w:val="0"/>
        <w:spacing w:after="0" w:line="240" w:lineRule="auto"/>
        <w:ind w:firstLine="709"/>
        <w:jc w:val="both"/>
        <w:rPr>
          <w:bCs/>
        </w:rPr>
      </w:pPr>
      <w:r w:rsidRPr="00D8388F">
        <w:rPr>
          <w:bCs/>
        </w:rPr>
        <w:t>1.2.</w:t>
      </w:r>
      <w:r w:rsidRPr="00D8388F">
        <w:rPr>
          <w:bCs/>
        </w:rPr>
        <w:tab/>
        <w:t xml:space="preserve">Покупка (продажа, конверсия) иностранной валюты производится на основании поданного Клиентом платежного поручения на перевод с покупкой (с продажей, с конверсией) (далее - платежного поручения) в случаях, установленных законодательством, и Планом сделок, который является неотъемлемой частью настоящего Договора. В платежном поручении оговариваются основные условия покупки (продажи, конверсии) иностранной валюты, которые не должны противоречить условиям настоящего Договора. </w:t>
      </w:r>
    </w:p>
    <w:p w14:paraId="0555DC2B" w14:textId="77777777" w:rsidR="004C366C" w:rsidRPr="00D8388F" w:rsidRDefault="004C366C" w:rsidP="004C366C">
      <w:pPr>
        <w:shd w:val="clear" w:color="auto" w:fill="FFFFFF"/>
        <w:tabs>
          <w:tab w:val="left" w:pos="851"/>
        </w:tabs>
        <w:spacing w:after="0" w:line="240" w:lineRule="auto"/>
        <w:ind w:firstLine="709"/>
        <w:jc w:val="center"/>
        <w:rPr>
          <w:bCs/>
        </w:rPr>
      </w:pPr>
    </w:p>
    <w:p w14:paraId="49EC1B36" w14:textId="77777777" w:rsidR="004C366C" w:rsidRPr="00D8388F" w:rsidRDefault="004C366C" w:rsidP="004C366C">
      <w:pPr>
        <w:shd w:val="clear" w:color="auto" w:fill="FFFFFF"/>
        <w:tabs>
          <w:tab w:val="left" w:pos="851"/>
        </w:tabs>
        <w:spacing w:after="0" w:line="240" w:lineRule="auto"/>
        <w:ind w:firstLine="709"/>
        <w:jc w:val="center"/>
        <w:rPr>
          <w:bCs/>
        </w:rPr>
      </w:pPr>
      <w:r w:rsidRPr="00D8388F">
        <w:rPr>
          <w:bCs/>
        </w:rPr>
        <w:t>2. ПРАВА И ОБЯЗАННОСТИ СТОРОН</w:t>
      </w:r>
    </w:p>
    <w:p w14:paraId="01DCCC4D" w14:textId="77777777" w:rsidR="004C366C" w:rsidRPr="00D8388F" w:rsidRDefault="004C366C" w:rsidP="004C366C">
      <w:pPr>
        <w:shd w:val="clear" w:color="auto" w:fill="FFFFFF"/>
        <w:tabs>
          <w:tab w:val="left" w:pos="851"/>
        </w:tabs>
        <w:spacing w:after="0" w:line="240" w:lineRule="auto"/>
        <w:ind w:firstLine="709"/>
        <w:rPr>
          <w:bCs/>
        </w:rPr>
      </w:pPr>
      <w:r w:rsidRPr="00D8388F">
        <w:rPr>
          <w:bCs/>
        </w:rPr>
        <w:t xml:space="preserve">2.1. </w:t>
      </w:r>
      <w:r w:rsidRPr="00D8388F">
        <w:rPr>
          <w:bCs/>
        </w:rPr>
        <w:tab/>
        <w:t>Банк обязуется:</w:t>
      </w:r>
    </w:p>
    <w:p w14:paraId="0E9645BF" w14:textId="77777777" w:rsidR="004C366C" w:rsidRPr="00D8388F" w:rsidRDefault="004C366C" w:rsidP="004C366C">
      <w:pPr>
        <w:widowControl w:val="0"/>
        <w:shd w:val="clear" w:color="auto" w:fill="FFFFFF"/>
        <w:tabs>
          <w:tab w:val="left" w:pos="0"/>
          <w:tab w:val="left" w:pos="851"/>
        </w:tabs>
        <w:autoSpaceDE w:val="0"/>
        <w:autoSpaceDN w:val="0"/>
        <w:adjustRightInd w:val="0"/>
        <w:spacing w:after="0" w:line="240" w:lineRule="auto"/>
        <w:ind w:firstLine="709"/>
        <w:jc w:val="both"/>
        <w:rPr>
          <w:bCs/>
        </w:rPr>
      </w:pPr>
      <w:r w:rsidRPr="00D8388F">
        <w:rPr>
          <w:bCs/>
        </w:rPr>
        <w:t>2.1.1.</w:t>
      </w:r>
      <w:r w:rsidRPr="00D8388F">
        <w:rPr>
          <w:bCs/>
        </w:rPr>
        <w:tab/>
        <w:t xml:space="preserve">принять платежное поручение от Клиента и исполнить его при условии соответствия требованиям, изложенным в пункте 1.2. </w:t>
      </w:r>
      <w:r w:rsidRPr="00D8388F">
        <w:rPr>
          <w:bCs/>
        </w:rPr>
        <w:lastRenderedPageBreak/>
        <w:t xml:space="preserve">настоящего Договора; </w:t>
      </w:r>
    </w:p>
    <w:p w14:paraId="35FE6477" w14:textId="77777777" w:rsidR="004C366C" w:rsidRPr="00D8388F" w:rsidRDefault="004C366C" w:rsidP="004C366C">
      <w:pPr>
        <w:shd w:val="clear" w:color="auto" w:fill="FFFFFF"/>
        <w:tabs>
          <w:tab w:val="left" w:pos="825"/>
          <w:tab w:val="left" w:pos="851"/>
        </w:tabs>
        <w:spacing w:after="0" w:line="240" w:lineRule="auto"/>
        <w:ind w:firstLine="709"/>
        <w:rPr>
          <w:bCs/>
        </w:rPr>
      </w:pPr>
      <w:r w:rsidRPr="00D8388F">
        <w:rPr>
          <w:bCs/>
        </w:rPr>
        <w:t>2.2.</w:t>
      </w:r>
      <w:r w:rsidRPr="00D8388F">
        <w:rPr>
          <w:bCs/>
        </w:rPr>
        <w:tab/>
        <w:t>Клиент обязуется:</w:t>
      </w:r>
    </w:p>
    <w:p w14:paraId="7B60FCEC" w14:textId="77777777" w:rsidR="004C366C" w:rsidRPr="00D8388F" w:rsidRDefault="004C366C" w:rsidP="004C366C">
      <w:pPr>
        <w:widowControl w:val="0"/>
        <w:shd w:val="clear" w:color="auto" w:fill="FFFFFF"/>
        <w:tabs>
          <w:tab w:val="left" w:pos="0"/>
          <w:tab w:val="left" w:pos="851"/>
        </w:tabs>
        <w:autoSpaceDE w:val="0"/>
        <w:autoSpaceDN w:val="0"/>
        <w:adjustRightInd w:val="0"/>
        <w:spacing w:after="0" w:line="240" w:lineRule="auto"/>
        <w:ind w:firstLine="709"/>
        <w:jc w:val="both"/>
        <w:rPr>
          <w:bCs/>
        </w:rPr>
      </w:pPr>
      <w:r w:rsidRPr="00D8388F">
        <w:rPr>
          <w:bCs/>
        </w:rPr>
        <w:t>2.2.1.</w:t>
      </w:r>
      <w:r w:rsidRPr="00D8388F">
        <w:rPr>
          <w:bCs/>
        </w:rPr>
        <w:tab/>
        <w:t>предоставить в Банк платежное поручение в соответствии с условиями, предусмотренными настоящим Договором и Планом сделок, в дату расчета, указанную в Плане сделок. В случае непредставления Клиентом платежного поручения, оформленного в соответствии с условиями настоящего Договора, по причине отсутствия предусмотренных законодательством оснований для конвертации иностранной валюты, Клиент не освобождается от ответственности, предусмотренной пунктом 3.1 настоящего Договора;</w:t>
      </w:r>
    </w:p>
    <w:p w14:paraId="52D3E5D1" w14:textId="77777777" w:rsidR="004C366C" w:rsidRPr="00D8388F" w:rsidRDefault="004C366C" w:rsidP="004C366C">
      <w:pPr>
        <w:widowControl w:val="0"/>
        <w:shd w:val="clear" w:color="auto" w:fill="FFFFFF"/>
        <w:tabs>
          <w:tab w:val="left" w:pos="851"/>
        </w:tabs>
        <w:autoSpaceDE w:val="0"/>
        <w:autoSpaceDN w:val="0"/>
        <w:adjustRightInd w:val="0"/>
        <w:spacing w:after="0" w:line="240" w:lineRule="auto"/>
        <w:ind w:firstLine="709"/>
        <w:jc w:val="both"/>
        <w:rPr>
          <w:bCs/>
        </w:rPr>
      </w:pPr>
      <w:r w:rsidRPr="00D8388F">
        <w:rPr>
          <w:bCs/>
        </w:rPr>
        <w:t>2.2.2.</w:t>
      </w:r>
      <w:r w:rsidRPr="00D8388F">
        <w:rPr>
          <w:bCs/>
        </w:rPr>
        <w:tab/>
        <w:t>обеспечить наличие иностранной валюты (белорусских рублей) в объеме, необходимом для совершения платежа на своем текущем (расчетном) банковском счете, открытом в Банке, для совершения платежа в дату расчетов до 16.45 даты расчетов;</w:t>
      </w:r>
    </w:p>
    <w:p w14:paraId="262454F9" w14:textId="77777777" w:rsidR="004C366C" w:rsidRPr="00D8388F" w:rsidRDefault="004C366C" w:rsidP="004C366C">
      <w:pPr>
        <w:tabs>
          <w:tab w:val="left" w:pos="851"/>
        </w:tabs>
        <w:spacing w:after="0" w:line="240" w:lineRule="auto"/>
        <w:ind w:firstLine="709"/>
        <w:jc w:val="both"/>
        <w:rPr>
          <w:bCs/>
        </w:rPr>
      </w:pPr>
      <w:r w:rsidRPr="00D8388F">
        <w:rPr>
          <w:bCs/>
        </w:rPr>
        <w:t>2.2.3.</w:t>
      </w:r>
      <w:r w:rsidRPr="00D8388F">
        <w:rPr>
          <w:bCs/>
        </w:rPr>
        <w:tab/>
        <w:t>не позднее трех дней с момента изменения места нахождения (адреса), номеров телефонов и иных реквизитов, указанных в настоящем Договоре, в письменной форме известить Банк об указанных обстоятельствах.</w:t>
      </w:r>
    </w:p>
    <w:p w14:paraId="5ADCAA53" w14:textId="77777777" w:rsidR="004C366C" w:rsidRPr="00D8388F" w:rsidRDefault="004C366C" w:rsidP="004C366C">
      <w:pPr>
        <w:shd w:val="clear" w:color="auto" w:fill="FFFFFF"/>
        <w:tabs>
          <w:tab w:val="left" w:pos="825"/>
          <w:tab w:val="left" w:pos="851"/>
        </w:tabs>
        <w:spacing w:after="0" w:line="240" w:lineRule="auto"/>
        <w:ind w:firstLine="709"/>
        <w:rPr>
          <w:bCs/>
        </w:rPr>
      </w:pPr>
      <w:r w:rsidRPr="00D8388F">
        <w:rPr>
          <w:bCs/>
        </w:rPr>
        <w:t>2.3.</w:t>
      </w:r>
      <w:r w:rsidRPr="00D8388F">
        <w:rPr>
          <w:bCs/>
        </w:rPr>
        <w:tab/>
        <w:t>Банк имеет право:</w:t>
      </w:r>
    </w:p>
    <w:p w14:paraId="5E7F1222" w14:textId="77777777" w:rsidR="004C366C" w:rsidRPr="00D8388F" w:rsidRDefault="004C366C" w:rsidP="004C366C">
      <w:pPr>
        <w:shd w:val="clear" w:color="auto" w:fill="FFFFFF"/>
        <w:tabs>
          <w:tab w:val="left" w:pos="825"/>
          <w:tab w:val="left" w:pos="851"/>
        </w:tabs>
        <w:spacing w:after="0" w:line="240" w:lineRule="auto"/>
        <w:ind w:firstLine="709"/>
        <w:jc w:val="both"/>
        <w:rPr>
          <w:bCs/>
        </w:rPr>
      </w:pPr>
      <w:r w:rsidRPr="00D8388F">
        <w:rPr>
          <w:bCs/>
        </w:rPr>
        <w:t>2.3.1.</w:t>
      </w:r>
      <w:r w:rsidRPr="00D8388F">
        <w:rPr>
          <w:bCs/>
        </w:rPr>
        <w:tab/>
        <w:t xml:space="preserve">отказаться от принятия и исполнения платежного поручения, если оно не соответствует законодательству, условиям настоящего Договора и Плану сделок. </w:t>
      </w:r>
    </w:p>
    <w:p w14:paraId="4BE79657" w14:textId="77777777" w:rsidR="004C366C" w:rsidRPr="00D8388F" w:rsidRDefault="004C366C" w:rsidP="004C366C">
      <w:pPr>
        <w:shd w:val="clear" w:color="auto" w:fill="FFFFFF"/>
        <w:tabs>
          <w:tab w:val="left" w:pos="825"/>
          <w:tab w:val="left" w:pos="851"/>
        </w:tabs>
        <w:spacing w:after="0" w:line="240" w:lineRule="auto"/>
        <w:ind w:firstLine="709"/>
        <w:rPr>
          <w:bCs/>
        </w:rPr>
      </w:pPr>
      <w:r w:rsidRPr="00D8388F">
        <w:rPr>
          <w:bCs/>
        </w:rPr>
        <w:t>2.4.</w:t>
      </w:r>
      <w:r w:rsidRPr="00D8388F">
        <w:rPr>
          <w:bCs/>
        </w:rPr>
        <w:tab/>
        <w:t>Клиент имеет право:</w:t>
      </w:r>
    </w:p>
    <w:p w14:paraId="0E7F6857" w14:textId="77777777" w:rsidR="004C366C" w:rsidRPr="00D8388F" w:rsidRDefault="004C366C" w:rsidP="004C366C">
      <w:pPr>
        <w:shd w:val="clear" w:color="auto" w:fill="FFFFFF"/>
        <w:tabs>
          <w:tab w:val="left" w:pos="851"/>
        </w:tabs>
        <w:spacing w:after="0" w:line="240" w:lineRule="auto"/>
        <w:ind w:firstLine="709"/>
        <w:jc w:val="both"/>
        <w:rPr>
          <w:bCs/>
        </w:rPr>
      </w:pPr>
      <w:r w:rsidRPr="00D8388F">
        <w:rPr>
          <w:bCs/>
        </w:rPr>
        <w:t>2.4.1.</w:t>
      </w:r>
      <w:r w:rsidRPr="00D8388F">
        <w:rPr>
          <w:bCs/>
        </w:rPr>
        <w:tab/>
        <w:t xml:space="preserve">инициировать расторжение настоящего Договора досрочно. Расторжение настоящего Договора оформляется дополнительным соглашением. </w:t>
      </w:r>
    </w:p>
    <w:p w14:paraId="48D29830" w14:textId="77777777" w:rsidR="004C366C" w:rsidRPr="00D8388F" w:rsidRDefault="004C366C" w:rsidP="004C366C">
      <w:pPr>
        <w:shd w:val="clear" w:color="auto" w:fill="FFFFFF"/>
        <w:spacing w:after="0" w:line="240" w:lineRule="auto"/>
        <w:ind w:firstLine="709"/>
        <w:jc w:val="center"/>
        <w:rPr>
          <w:bCs/>
        </w:rPr>
      </w:pPr>
    </w:p>
    <w:p w14:paraId="52254752" w14:textId="77777777" w:rsidR="004C366C" w:rsidRPr="00D8388F" w:rsidRDefault="004C366C" w:rsidP="004C366C">
      <w:pPr>
        <w:shd w:val="clear" w:color="auto" w:fill="FFFFFF"/>
        <w:spacing w:after="0" w:line="240" w:lineRule="auto"/>
        <w:ind w:firstLine="709"/>
        <w:jc w:val="center"/>
        <w:rPr>
          <w:bCs/>
        </w:rPr>
      </w:pPr>
      <w:r w:rsidRPr="00D8388F">
        <w:rPr>
          <w:bCs/>
        </w:rPr>
        <w:t>3. ОТВЕТСТВЕННОСТЬ СТОРОН</w:t>
      </w:r>
    </w:p>
    <w:p w14:paraId="7B2E057A" w14:textId="77777777" w:rsidR="004C366C" w:rsidRPr="00D8388F" w:rsidRDefault="004C366C" w:rsidP="004C366C">
      <w:pPr>
        <w:shd w:val="clear" w:color="auto" w:fill="FFFFFF"/>
        <w:tabs>
          <w:tab w:val="left" w:pos="1418"/>
        </w:tabs>
        <w:spacing w:after="0" w:line="240" w:lineRule="auto"/>
        <w:ind w:firstLine="709"/>
        <w:jc w:val="both"/>
        <w:rPr>
          <w:bCs/>
        </w:rPr>
      </w:pPr>
      <w:r w:rsidRPr="00D8388F">
        <w:rPr>
          <w:bCs/>
        </w:rPr>
        <w:t>3.1.</w:t>
      </w:r>
      <w:r w:rsidRPr="00D8388F">
        <w:rPr>
          <w:bCs/>
        </w:rPr>
        <w:tab/>
        <w:t>В случае если Клиент в дату расчетов, указанную в Плане сделок, не предоставил платежное поручение и/или не обеспечил наличие на текущем (расчетном) банковском счете в Банке необходимой суммы для совершения конвертации, дата расчетов по умолчанию однократно переносится на следующий рабочий день, при этом если:</w:t>
      </w:r>
    </w:p>
    <w:p w14:paraId="2F9520B8" w14:textId="77777777" w:rsidR="004C366C" w:rsidRPr="00D8388F" w:rsidRDefault="004C366C" w:rsidP="004C366C">
      <w:pPr>
        <w:shd w:val="clear" w:color="auto" w:fill="FFFFFF"/>
        <w:tabs>
          <w:tab w:val="left" w:pos="1418"/>
        </w:tabs>
        <w:spacing w:after="0" w:line="240" w:lineRule="auto"/>
        <w:ind w:firstLine="709"/>
        <w:jc w:val="both"/>
        <w:rPr>
          <w:bCs/>
        </w:rPr>
      </w:pPr>
      <w:r w:rsidRPr="00D8388F">
        <w:rPr>
          <w:bCs/>
        </w:rPr>
        <w:t>3.1.1.</w:t>
      </w:r>
      <w:r w:rsidRPr="00D8388F">
        <w:rPr>
          <w:bCs/>
        </w:rPr>
        <w:tab/>
        <w:t>платежное поручение на следующий рабочий день Клиентом предоставлено и исполнено, или ранее предоставленное платежное поручение Клиента исполнено, то Клиент уплачивает Банку штраф за несвоевременное исполнение обязательств по сделке в размере 0,15% от суммы иностранной валюты в эквиваленте по курсу Национального банка Республики Беларусь на дату уплаты (от суммы эквивалента белорусских рублей за покупаемую (продаваемую) иностранную валюту);</w:t>
      </w:r>
    </w:p>
    <w:p w14:paraId="0714EF04" w14:textId="77777777" w:rsidR="004C366C" w:rsidRPr="00D8388F" w:rsidRDefault="004C366C" w:rsidP="004C366C">
      <w:pPr>
        <w:shd w:val="clear" w:color="auto" w:fill="FFFFFF"/>
        <w:tabs>
          <w:tab w:val="left" w:pos="1418"/>
        </w:tabs>
        <w:spacing w:after="0" w:line="240" w:lineRule="auto"/>
        <w:ind w:firstLine="709"/>
        <w:jc w:val="both"/>
        <w:rPr>
          <w:bCs/>
        </w:rPr>
      </w:pPr>
      <w:r w:rsidRPr="00D8388F">
        <w:rPr>
          <w:bCs/>
        </w:rPr>
        <w:lastRenderedPageBreak/>
        <w:t>3.1.2.</w:t>
      </w:r>
      <w:r w:rsidRPr="00D8388F">
        <w:rPr>
          <w:bCs/>
        </w:rPr>
        <w:tab/>
        <w:t xml:space="preserve">платежное поручение на следующий рабочий день Клиентом не предоставлено, или ранее предоставленное платежное поручение не исполнено по причине несоответствия условиям настоящего Договора, то на следующий за этим рабочий день договор считается прекращенным. </w:t>
      </w:r>
    </w:p>
    <w:p w14:paraId="49221A75" w14:textId="77777777" w:rsidR="004C366C" w:rsidRPr="00D8388F" w:rsidRDefault="004C366C" w:rsidP="004C366C">
      <w:pPr>
        <w:shd w:val="clear" w:color="auto" w:fill="FFFFFF"/>
        <w:tabs>
          <w:tab w:val="left" w:pos="1418"/>
        </w:tabs>
        <w:spacing w:after="0" w:line="240" w:lineRule="auto"/>
        <w:ind w:firstLine="709"/>
        <w:jc w:val="both"/>
        <w:rPr>
          <w:bCs/>
        </w:rPr>
      </w:pPr>
      <w:r w:rsidRPr="00D8388F">
        <w:rPr>
          <w:bCs/>
        </w:rPr>
        <w:t>Банк аннулирует платежное поручение Клиента без исполнения (если оно было предоставлено), а Клиент уплачивает Банку штраф за несвоевременное исполнение обязательств по сделке в размере 0,2% от суммы конвертируемой иностранной валюты (белорусских рублей), конвертация которой (которых) предусмотрена Планом сделок в соответствующую дату расчетов, а также, если кросс-курс Национального банка Республики Беларусь по соответствующим парам иностранных валют (курс Национального банка Республики Беларусь белорусского рубля к иностранной валюте) является худшим для Банка по отношению к курсу, указанному в Плане сделок на соответствующую дату расчетов, - штраф в следующем размере:</w:t>
      </w:r>
    </w:p>
    <w:p w14:paraId="3C5DE893" w14:textId="77777777" w:rsidR="004C366C" w:rsidRPr="00D8388F" w:rsidRDefault="004C366C" w:rsidP="004C366C">
      <w:pPr>
        <w:shd w:val="clear" w:color="auto" w:fill="FFFFFF"/>
        <w:tabs>
          <w:tab w:val="left" w:pos="495"/>
        </w:tabs>
        <w:spacing w:after="0" w:line="240" w:lineRule="auto"/>
        <w:ind w:firstLine="709"/>
        <w:jc w:val="both"/>
        <w:rPr>
          <w:bCs/>
        </w:rPr>
      </w:pPr>
      <w:r w:rsidRPr="00D8388F">
        <w:rPr>
          <w:noProof/>
        </w:rPr>
        <mc:AlternateContent>
          <mc:Choice Requires="wps">
            <w:drawing>
              <wp:anchor distT="0" distB="0" distL="114300" distR="114300" simplePos="0" relativeHeight="251659264" behindDoc="0" locked="0" layoutInCell="1" allowOverlap="1" wp14:anchorId="4181D464" wp14:editId="2CBDD36D">
                <wp:simplePos x="0" y="0"/>
                <wp:positionH relativeFrom="column">
                  <wp:posOffset>1263015</wp:posOffset>
                </wp:positionH>
                <wp:positionV relativeFrom="paragraph">
                  <wp:posOffset>58420</wp:posOffset>
                </wp:positionV>
                <wp:extent cx="1316990" cy="6477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647700"/>
                        </a:xfrm>
                        <a:prstGeom prst="rect">
                          <a:avLst/>
                        </a:prstGeom>
                        <a:solidFill>
                          <a:srgbClr val="FFFFFF"/>
                        </a:solidFill>
                        <a:ln w="9525">
                          <a:solidFill>
                            <a:srgbClr val="FFFFFF"/>
                          </a:solidFill>
                          <a:miter lim="800000"/>
                          <a:headEnd/>
                          <a:tailEnd/>
                        </a:ln>
                      </wps:spPr>
                      <wps:txbx>
                        <w:txbxContent>
                          <w:p w14:paraId="4BDC9E17" w14:textId="77777777" w:rsidR="004C366C" w:rsidRPr="006A6FCA" w:rsidRDefault="004C366C" w:rsidP="004C366C">
                            <w:pPr>
                              <w:jc w:val="center"/>
                            </w:pPr>
                            <w:r>
                              <w:t>С</w:t>
                            </w:r>
                            <w:r w:rsidRPr="006A6FCA">
                              <w:t xml:space="preserve">умма </w:t>
                            </w:r>
                            <w:r>
                              <w:t>конвертируемой</w:t>
                            </w:r>
                            <w:r w:rsidRPr="006A6FCA">
                              <w:t xml:space="preserve"> иностранной валюты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81D464" id="Прямоугольник 6" o:spid="_x0000_s1026" style="position:absolute;left:0;text-align:left;margin-left:99.45pt;margin-top:4.6pt;width:103.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" strokecolor="white">
                <v:textbox inset="0,0,0,0">
                  <w:txbxContent>
                    <w:p w14:paraId="4BDC9E17" w14:textId="77777777" w:rsidR="004C366C" w:rsidRPr="006A6FCA" w:rsidRDefault="004C366C" w:rsidP="004C366C">
                      <w:pPr>
                        <w:jc w:val="center"/>
                      </w:pPr>
                      <w:r>
                        <w:t>С</w:t>
                      </w:r>
                      <w:r w:rsidRPr="006A6FCA">
                        <w:t xml:space="preserve">умма </w:t>
                      </w:r>
                      <w:r>
                        <w:t>конвертируемой</w:t>
                      </w:r>
                      <w:r w:rsidRPr="006A6FCA">
                        <w:t xml:space="preserve"> иностранной валюты</w:t>
                      </w:r>
                    </w:p>
                  </w:txbxContent>
                </v:textbox>
              </v:rect>
            </w:pict>
          </mc:Fallback>
        </mc:AlternateContent>
      </w:r>
      <w:r w:rsidRPr="00D8388F">
        <w:rPr>
          <w:noProof/>
        </w:rPr>
        <mc:AlternateContent>
          <mc:Choice Requires="wps">
            <w:drawing>
              <wp:anchor distT="0" distB="0" distL="114300" distR="114300" simplePos="0" relativeHeight="251661312" behindDoc="0" locked="0" layoutInCell="1" allowOverlap="1" wp14:anchorId="0964C0F0" wp14:editId="794A5D79">
                <wp:simplePos x="0" y="0"/>
                <wp:positionH relativeFrom="column">
                  <wp:posOffset>3346450</wp:posOffset>
                </wp:positionH>
                <wp:positionV relativeFrom="paragraph">
                  <wp:posOffset>125730</wp:posOffset>
                </wp:positionV>
                <wp:extent cx="1380490" cy="38227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382270"/>
                        </a:xfrm>
                        <a:prstGeom prst="rect">
                          <a:avLst/>
                        </a:prstGeom>
                        <a:solidFill>
                          <a:srgbClr val="FFFFFF"/>
                        </a:solidFill>
                        <a:ln w="9525">
                          <a:solidFill>
                            <a:srgbClr val="FFFFFF"/>
                          </a:solidFill>
                          <a:miter lim="800000"/>
                          <a:headEnd/>
                          <a:tailEnd/>
                        </a:ln>
                      </wps:spPr>
                      <wps:txbx>
                        <w:txbxContent>
                          <w:p w14:paraId="311CD7B2" w14:textId="77777777" w:rsidR="004C366C" w:rsidRPr="006A6FCA" w:rsidRDefault="004C366C" w:rsidP="004C366C">
                            <w:pPr>
                              <w:jc w:val="center"/>
                            </w:pPr>
                            <w:r w:rsidRPr="00E35F9A" w:rsidDel="00DC44A3">
                              <w:t xml:space="preserve"> </w:t>
                            </w:r>
                            <w:r>
                              <w:t>кросс-курс НБ РБ</w:t>
                            </w:r>
                          </w:p>
                          <w:p w14:paraId="3A8B9344" w14:textId="77777777" w:rsidR="004C366C" w:rsidRPr="00D2143E" w:rsidRDefault="004C366C" w:rsidP="004C366C"/>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64C0F0" id="Прямоугольник 5" o:spid="_x0000_s1027" style="position:absolute;left:0;text-align:left;margin-left:263.5pt;margin-top:9.9pt;width:108.7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" strokecolor="white">
                <v:textbox inset="0,0,0,0">
                  <w:txbxContent>
                    <w:p w14:paraId="311CD7B2" w14:textId="77777777" w:rsidR="004C366C" w:rsidRPr="006A6FCA" w:rsidRDefault="004C366C" w:rsidP="004C366C">
                      <w:pPr>
                        <w:jc w:val="center"/>
                      </w:pPr>
                      <w:r w:rsidRPr="00E35F9A" w:rsidDel="00DC44A3">
                        <w:t xml:space="preserve"> </w:t>
                      </w:r>
                      <w:r>
                        <w:t>кросс-курс НБ РБ</w:t>
                      </w:r>
                    </w:p>
                    <w:p w14:paraId="3A8B9344" w14:textId="77777777" w:rsidR="004C366C" w:rsidRPr="00D2143E" w:rsidRDefault="004C366C" w:rsidP="004C366C"/>
                  </w:txbxContent>
                </v:textbox>
              </v:rect>
            </w:pict>
          </mc:Fallback>
        </mc:AlternateContent>
      </w:r>
      <w:r w:rsidRPr="00D8388F">
        <w:rPr>
          <w:noProof/>
        </w:rPr>
        <mc:AlternateContent>
          <mc:Choice Requires="wps">
            <w:drawing>
              <wp:anchor distT="0" distB="0" distL="114300" distR="114300" simplePos="0" relativeHeight="251662336" behindDoc="0" locked="0" layoutInCell="1" allowOverlap="1" wp14:anchorId="34F0E431" wp14:editId="186F01BF">
                <wp:simplePos x="0" y="0"/>
                <wp:positionH relativeFrom="column">
                  <wp:posOffset>4805045</wp:posOffset>
                </wp:positionH>
                <wp:positionV relativeFrom="paragraph">
                  <wp:posOffset>177165</wp:posOffset>
                </wp:positionV>
                <wp:extent cx="152400" cy="25654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56540"/>
                        </a:xfrm>
                        <a:prstGeom prst="rect">
                          <a:avLst/>
                        </a:prstGeom>
                        <a:solidFill>
                          <a:srgbClr val="FFFFFF"/>
                        </a:solidFill>
                        <a:ln w="9525">
                          <a:solidFill>
                            <a:srgbClr val="FFFFFF"/>
                          </a:solidFill>
                          <a:miter lim="800000"/>
                          <a:headEnd/>
                          <a:tailEnd/>
                        </a:ln>
                      </wps:spPr>
                      <wps:txbx>
                        <w:txbxContent>
                          <w:p w14:paraId="0FAF00F0" w14:textId="77777777" w:rsidR="004C366C" w:rsidRPr="00871FEC" w:rsidRDefault="004C366C" w:rsidP="004C366C">
                            <w:pPr>
                              <w:rPr>
                                <w:sz w:val="28"/>
                                <w:szCs w:val="28"/>
                              </w:rPr>
                            </w:pPr>
                            <w:r>
                              <w:rPr>
                                <w:sz w:val="28"/>
                                <w:szCs w:val="2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F0E431" id="Прямоугольник 4" o:spid="_x0000_s1028" style="position:absolute;left:0;text-align:left;margin-left:378.35pt;margin-top:13.95pt;width:12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" strokecolor="white">
                <v:textbox inset="0,0,0,0">
                  <w:txbxContent>
                    <w:p w14:paraId="0FAF00F0" w14:textId="77777777" w:rsidR="004C366C" w:rsidRPr="00871FEC" w:rsidRDefault="004C366C" w:rsidP="004C366C">
                      <w:pPr>
                        <w:rPr>
                          <w:sz w:val="28"/>
                          <w:szCs w:val="28"/>
                        </w:rPr>
                      </w:pPr>
                      <w:r>
                        <w:rPr>
                          <w:sz w:val="28"/>
                          <w:szCs w:val="28"/>
                        </w:rPr>
                        <w:t xml:space="preserve">–       </w:t>
                      </w:r>
                    </w:p>
                  </w:txbxContent>
                </v:textbox>
              </v:rect>
            </w:pict>
          </mc:Fallback>
        </mc:AlternateContent>
      </w:r>
      <w:r w:rsidRPr="00D8388F">
        <w:rPr>
          <w:noProof/>
        </w:rPr>
        <mc:AlternateContent>
          <mc:Choice Requires="wps">
            <w:drawing>
              <wp:anchor distT="0" distB="0" distL="114300" distR="114300" simplePos="0" relativeHeight="251663360" behindDoc="0" locked="0" layoutInCell="1" allowOverlap="1" wp14:anchorId="75A2BCF9" wp14:editId="7F388C52">
                <wp:simplePos x="0" y="0"/>
                <wp:positionH relativeFrom="column">
                  <wp:posOffset>5025390</wp:posOffset>
                </wp:positionH>
                <wp:positionV relativeFrom="paragraph">
                  <wp:posOffset>125730</wp:posOffset>
                </wp:positionV>
                <wp:extent cx="1017905" cy="3822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382270"/>
                        </a:xfrm>
                        <a:prstGeom prst="rect">
                          <a:avLst/>
                        </a:prstGeom>
                        <a:solidFill>
                          <a:srgbClr val="FFFFFF"/>
                        </a:solidFill>
                        <a:ln w="9525">
                          <a:solidFill>
                            <a:srgbClr val="FFFFFF"/>
                          </a:solidFill>
                          <a:miter lim="800000"/>
                          <a:headEnd/>
                          <a:tailEnd/>
                        </a:ln>
                      </wps:spPr>
                      <wps:txbx>
                        <w:txbxContent>
                          <w:p w14:paraId="378E37E8" w14:textId="77777777" w:rsidR="004C366C" w:rsidRPr="006A6FCA" w:rsidRDefault="004C366C" w:rsidP="004C366C">
                            <w:r>
                              <w:t>Курс, указанный в Плане сделок</w:t>
                            </w:r>
                          </w:p>
                          <w:p w14:paraId="66038D34" w14:textId="77777777" w:rsidR="004C366C" w:rsidRDefault="004C366C" w:rsidP="004C366C"/>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A2BCF9" id="Прямоугольник 3" o:spid="_x0000_s1029" style="position:absolute;left:0;text-align:left;margin-left:395.7pt;margin-top:9.9pt;width:80.15pt;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" strokecolor="white">
                <v:textbox inset="0,0,0,0">
                  <w:txbxContent>
                    <w:p w14:paraId="378E37E8" w14:textId="77777777" w:rsidR="004C366C" w:rsidRPr="006A6FCA" w:rsidRDefault="004C366C" w:rsidP="004C366C">
                      <w:r>
                        <w:t>Курс, указанный в Плане сделок</w:t>
                      </w:r>
                    </w:p>
                    <w:p w14:paraId="66038D34" w14:textId="77777777" w:rsidR="004C366C" w:rsidRDefault="004C366C" w:rsidP="004C366C"/>
                  </w:txbxContent>
                </v:textbox>
              </v:rect>
            </w:pict>
          </mc:Fallback>
        </mc:AlternateContent>
      </w:r>
      <w:r w:rsidRPr="00D8388F">
        <w:rPr>
          <w:noProof/>
        </w:rPr>
        <mc:AlternateContent>
          <mc:Choice Requires="wps">
            <w:drawing>
              <wp:anchor distT="0" distB="0" distL="114300" distR="114300" simplePos="0" relativeHeight="251664384" behindDoc="0" locked="0" layoutInCell="1" allowOverlap="1" wp14:anchorId="376C2D56" wp14:editId="4C140659">
                <wp:simplePos x="0" y="0"/>
                <wp:positionH relativeFrom="column">
                  <wp:posOffset>6081395</wp:posOffset>
                </wp:positionH>
                <wp:positionV relativeFrom="paragraph">
                  <wp:posOffset>57785</wp:posOffset>
                </wp:positionV>
                <wp:extent cx="137160" cy="450215"/>
                <wp:effectExtent l="0" t="0" r="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50215"/>
                        </a:xfrm>
                        <a:prstGeom prst="rect">
                          <a:avLst/>
                        </a:prstGeom>
                        <a:solidFill>
                          <a:srgbClr val="FFFFFF"/>
                        </a:solidFill>
                        <a:ln w="9525">
                          <a:solidFill>
                            <a:srgbClr val="FFFFFF"/>
                          </a:solidFill>
                          <a:miter lim="800000"/>
                          <a:headEnd/>
                          <a:tailEnd/>
                        </a:ln>
                      </wps:spPr>
                      <wps:txbx>
                        <w:txbxContent>
                          <w:p w14:paraId="7218E498" w14:textId="77777777" w:rsidR="004C366C" w:rsidRPr="00743A54" w:rsidRDefault="004C366C" w:rsidP="004C366C">
                            <w:pPr>
                              <w:rPr>
                                <w:sz w:val="48"/>
                                <w:szCs w:val="48"/>
                                <w:lang w:val="en-US"/>
                              </w:rPr>
                            </w:pPr>
                            <w:r>
                              <w:rPr>
                                <w:sz w:val="48"/>
                                <w:szCs w:val="48"/>
                                <w:lang w:val="en-US"/>
                              </w:rPr>
                              <w:t>]</w:t>
                            </w:r>
                            <w:r>
                              <w:rPr>
                                <w:sz w:val="48"/>
                                <w:szCs w:val="4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6C2D56" id="Прямоугольник 2" o:spid="_x0000_s1030" style="position:absolute;left:0;text-align:left;margin-left:478.85pt;margin-top:4.55pt;width:10.8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" strokecolor="white">
                <v:textbox inset="0,0,0,0">
                  <w:txbxContent>
                    <w:p w14:paraId="7218E498" w14:textId="77777777" w:rsidR="004C366C" w:rsidRPr="00743A54" w:rsidRDefault="004C366C" w:rsidP="004C366C">
                      <w:pPr>
                        <w:rPr>
                          <w:sz w:val="48"/>
                          <w:szCs w:val="48"/>
                          <w:lang w:val="en-US"/>
                        </w:rPr>
                      </w:pPr>
                      <w:r>
                        <w:rPr>
                          <w:sz w:val="48"/>
                          <w:szCs w:val="48"/>
                          <w:lang w:val="en-US"/>
                        </w:rPr>
                        <w:t>]</w:t>
                      </w:r>
                      <w:r>
                        <w:rPr>
                          <w:sz w:val="48"/>
                          <w:szCs w:val="48"/>
                        </w:rPr>
                        <w:t xml:space="preserve"> </w:t>
                      </w:r>
                    </w:p>
                  </w:txbxContent>
                </v:textbox>
              </v:rect>
            </w:pict>
          </mc:Fallback>
        </mc:AlternateContent>
      </w:r>
      <w:r w:rsidRPr="00D8388F">
        <w:rPr>
          <w:noProof/>
        </w:rPr>
        <mc:AlternateContent>
          <mc:Choice Requires="wps">
            <w:drawing>
              <wp:anchor distT="0" distB="0" distL="114300" distR="114300" simplePos="0" relativeHeight="251660288" behindDoc="0" locked="0" layoutInCell="1" allowOverlap="1" wp14:anchorId="37445076" wp14:editId="52CF8752">
                <wp:simplePos x="0" y="0"/>
                <wp:positionH relativeFrom="column">
                  <wp:posOffset>2862580</wp:posOffset>
                </wp:positionH>
                <wp:positionV relativeFrom="paragraph">
                  <wp:posOffset>57785</wp:posOffset>
                </wp:positionV>
                <wp:extent cx="774065" cy="450215"/>
                <wp:effectExtent l="0" t="0" r="698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450215"/>
                        </a:xfrm>
                        <a:prstGeom prst="rect">
                          <a:avLst/>
                        </a:prstGeom>
                        <a:solidFill>
                          <a:srgbClr val="FFFFFF"/>
                        </a:solidFill>
                        <a:ln w="9525">
                          <a:solidFill>
                            <a:srgbClr val="FFFFFF"/>
                          </a:solidFill>
                          <a:miter lim="800000"/>
                          <a:headEnd/>
                          <a:tailEnd/>
                        </a:ln>
                      </wps:spPr>
                      <wps:txbx>
                        <w:txbxContent>
                          <w:p w14:paraId="595A0669" w14:textId="77777777" w:rsidR="004C366C" w:rsidRPr="006A6FCA" w:rsidRDefault="004C366C" w:rsidP="004C366C">
                            <w:pPr>
                              <w:rPr>
                                <w:sz w:val="48"/>
                                <w:szCs w:val="48"/>
                              </w:rPr>
                            </w:pPr>
                            <w:proofErr w:type="gramStart"/>
                            <w:r w:rsidRPr="00E35F9A">
                              <w:rPr>
                                <w:sz w:val="28"/>
                                <w:szCs w:val="28"/>
                                <w:lang w:val="en-US"/>
                              </w:rPr>
                              <w:t>ABS</w:t>
                            </w:r>
                            <w:r>
                              <w:rPr>
                                <w:sz w:val="48"/>
                                <w:szCs w:val="48"/>
                                <w:lang w:val="en-US"/>
                              </w:rPr>
                              <w:t>[</w:t>
                            </w:r>
                            <w:proofErr w:type="gramEnd"/>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445076" id="Прямоугольник 1" o:spid="_x0000_s1031" style="position:absolute;left:0;text-align:left;margin-left:225.4pt;margin-top:4.55pt;width:60.95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" strokecolor="white">
                <v:textbox inset="0,0,0,0">
                  <w:txbxContent>
                    <w:p w14:paraId="595A0669" w14:textId="77777777" w:rsidR="004C366C" w:rsidRPr="006A6FCA" w:rsidRDefault="004C366C" w:rsidP="004C366C">
                      <w:pPr>
                        <w:rPr>
                          <w:sz w:val="48"/>
                          <w:szCs w:val="48"/>
                        </w:rPr>
                      </w:pPr>
                      <w:proofErr w:type="gramStart"/>
                      <w:r w:rsidRPr="00E35F9A">
                        <w:rPr>
                          <w:sz w:val="28"/>
                          <w:szCs w:val="28"/>
                          <w:lang w:val="en-US"/>
                        </w:rPr>
                        <w:t>ABS</w:t>
                      </w:r>
                      <w:r>
                        <w:rPr>
                          <w:sz w:val="48"/>
                          <w:szCs w:val="48"/>
                          <w:lang w:val="en-US"/>
                        </w:rPr>
                        <w:t>[</w:t>
                      </w:r>
                      <w:proofErr w:type="gramEnd"/>
                    </w:p>
                  </w:txbxContent>
                </v:textbox>
              </v:rect>
            </w:pict>
          </mc:Fallback>
        </mc:AlternateContent>
      </w:r>
    </w:p>
    <w:p w14:paraId="79B022B8" w14:textId="77777777" w:rsidR="004C366C" w:rsidRPr="00D8388F" w:rsidRDefault="004C366C" w:rsidP="004C366C">
      <w:pPr>
        <w:shd w:val="clear" w:color="auto" w:fill="FFFFFF"/>
        <w:tabs>
          <w:tab w:val="left" w:pos="495"/>
          <w:tab w:val="left" w:pos="4213"/>
        </w:tabs>
        <w:spacing w:after="0" w:line="240" w:lineRule="auto"/>
        <w:ind w:firstLine="709"/>
        <w:rPr>
          <w:bCs/>
        </w:rPr>
      </w:pPr>
      <w:r w:rsidRPr="00D8388F">
        <w:rPr>
          <w:bCs/>
        </w:rPr>
        <w:t xml:space="preserve">Штраф = 1,25 </w:t>
      </w:r>
      <m:oMath>
        <m:r>
          <m:rPr>
            <m:sty m:val="p"/>
          </m:rPr>
          <w:rPr>
            <w:rFonts w:ascii="Cambria Math" w:hAnsi="Cambria Math"/>
          </w:rPr>
          <m:t>×</m:t>
        </m:r>
      </m:oMath>
      <w:r w:rsidRPr="00D8388F">
        <w:rPr>
          <w:bCs/>
        </w:rPr>
        <w:t xml:space="preserve"> </w:t>
      </w:r>
      <w:r w:rsidRPr="00D8388F">
        <w:rPr>
          <w:bCs/>
        </w:rPr>
        <w:tab/>
      </w:r>
      <m:oMath>
        <m:r>
          <m:rPr>
            <m:sty m:val="p"/>
          </m:rPr>
          <w:rPr>
            <w:rFonts w:ascii="Cambria Math" w:hAnsi="Cambria Math"/>
          </w:rPr>
          <m:t xml:space="preserve">× </m:t>
        </m:r>
      </m:oMath>
    </w:p>
    <w:p w14:paraId="7530EC72" w14:textId="77777777" w:rsidR="004C366C" w:rsidRPr="00D8388F" w:rsidRDefault="004C366C" w:rsidP="004C366C">
      <w:pPr>
        <w:shd w:val="clear" w:color="auto" w:fill="FFFFFF"/>
        <w:tabs>
          <w:tab w:val="left" w:pos="495"/>
        </w:tabs>
        <w:spacing w:after="0" w:line="240" w:lineRule="auto"/>
        <w:ind w:firstLine="709"/>
        <w:jc w:val="both"/>
        <w:rPr>
          <w:bCs/>
        </w:rPr>
      </w:pPr>
    </w:p>
    <w:p w14:paraId="70EBB823" w14:textId="77777777" w:rsidR="004C366C" w:rsidRPr="00D8388F" w:rsidRDefault="004C366C" w:rsidP="004C366C">
      <w:pPr>
        <w:shd w:val="clear" w:color="auto" w:fill="FFFFFF"/>
        <w:tabs>
          <w:tab w:val="left" w:pos="495"/>
        </w:tabs>
        <w:spacing w:after="0" w:line="240" w:lineRule="auto"/>
        <w:ind w:firstLine="709"/>
        <w:jc w:val="both"/>
        <w:rPr>
          <w:bCs/>
        </w:rPr>
      </w:pPr>
    </w:p>
    <w:p w14:paraId="1E04181E" w14:textId="77777777" w:rsidR="004C366C" w:rsidRPr="00D8388F" w:rsidRDefault="004C366C" w:rsidP="004C366C">
      <w:pPr>
        <w:shd w:val="clear" w:color="auto" w:fill="FFFFFF"/>
        <w:tabs>
          <w:tab w:val="left" w:pos="495"/>
        </w:tabs>
        <w:spacing w:after="0" w:line="240" w:lineRule="auto"/>
        <w:ind w:firstLine="709"/>
        <w:jc w:val="both"/>
        <w:rPr>
          <w:bCs/>
        </w:rPr>
      </w:pPr>
      <w:r w:rsidRPr="00D8388F">
        <w:rPr>
          <w:bCs/>
        </w:rPr>
        <w:t>Применительно к настоящему подпункту пункта 3.1. настоящего Договора под кросс-курсом Национального банка Республики Беларусь понимается соотношение официального курса белорусского рубля одного вида иностранной валюты к официальному курсу белорусского рубля другого вида иностранной валюты, указанных в Плане сделок, установленных Национальным банком Республики Беларусь на третий рабочий день, начиная с даты расчетов по сделке, предусмотренной Планом сделок.</w:t>
      </w:r>
    </w:p>
    <w:p w14:paraId="1E1E050D" w14:textId="77777777" w:rsidR="004C366C" w:rsidRPr="00D8388F" w:rsidRDefault="004C366C" w:rsidP="004C366C">
      <w:pPr>
        <w:shd w:val="clear" w:color="auto" w:fill="FFFFFF"/>
        <w:tabs>
          <w:tab w:val="left" w:pos="495"/>
        </w:tabs>
        <w:spacing w:after="0" w:line="240" w:lineRule="auto"/>
        <w:ind w:firstLine="709"/>
        <w:jc w:val="both"/>
        <w:rPr>
          <w:bCs/>
        </w:rPr>
      </w:pPr>
      <w:r w:rsidRPr="00D8388F">
        <w:rPr>
          <w:bCs/>
        </w:rPr>
        <w:t>3.1.3. В случае неисполнения или ненадлежащего исполнения обязательств по оплате согласно п.6.1. настоящего Договора виновная сторона уплачивает другой стороне штраф в размере 0,1% от суммы обязательства в иностранной валюте (белорусских рублях) за каждый день неисполнения обязательства.</w:t>
      </w:r>
    </w:p>
    <w:p w14:paraId="00B48883" w14:textId="77777777" w:rsidR="004C366C" w:rsidRPr="00D8388F" w:rsidRDefault="004C366C" w:rsidP="004C366C">
      <w:pPr>
        <w:pStyle w:val="a5"/>
        <w:tabs>
          <w:tab w:val="left" w:pos="709"/>
        </w:tabs>
        <w:ind w:right="0" w:firstLine="709"/>
        <w:jc w:val="both"/>
        <w:rPr>
          <w:sz w:val="30"/>
          <w:szCs w:val="30"/>
        </w:rPr>
      </w:pPr>
      <w:r w:rsidRPr="00D8388F">
        <w:rPr>
          <w:bCs/>
          <w:sz w:val="30"/>
          <w:szCs w:val="30"/>
        </w:rPr>
        <w:t>3.2.</w:t>
      </w:r>
      <w:r w:rsidRPr="00D8388F">
        <w:rPr>
          <w:bCs/>
          <w:sz w:val="30"/>
          <w:szCs w:val="30"/>
        </w:rPr>
        <w:tab/>
        <w:t xml:space="preserve">Пеня и/или штраф, предусмотренные условиями настоящего договора, уплачиваются Клиентом самостоятельно в срок не позднее 3-х банковских дней с момента направления письменного требования Банка, </w:t>
      </w:r>
      <w:r w:rsidRPr="00D8388F">
        <w:rPr>
          <w:sz w:val="30"/>
          <w:szCs w:val="30"/>
        </w:rPr>
        <w:t>в белорусских рублях по официальному курс НБ РБ на дату уплаты</w:t>
      </w:r>
      <w:r>
        <w:rPr>
          <w:sz w:val="30"/>
          <w:szCs w:val="30"/>
        </w:rPr>
        <w:t xml:space="preserve"> (списания)</w:t>
      </w:r>
      <w:r w:rsidRPr="00D8388F">
        <w:rPr>
          <w:sz w:val="30"/>
          <w:szCs w:val="30"/>
        </w:rPr>
        <w:t xml:space="preserve"> штрафа.</w:t>
      </w:r>
    </w:p>
    <w:p w14:paraId="28E5B354" w14:textId="77777777" w:rsidR="004C366C" w:rsidRPr="00D8388F" w:rsidRDefault="004C366C" w:rsidP="004C366C">
      <w:pPr>
        <w:pStyle w:val="ConsPlusNormal"/>
        <w:ind w:firstLine="709"/>
        <w:jc w:val="both"/>
        <w:rPr>
          <w:rFonts w:ascii="Times New Roman" w:hAnsi="Times New Roman" w:cs="Times New Roman"/>
          <w:sz w:val="30"/>
          <w:szCs w:val="30"/>
        </w:rPr>
      </w:pPr>
      <w:r w:rsidRPr="00D8388F">
        <w:rPr>
          <w:rFonts w:ascii="Times New Roman" w:hAnsi="Times New Roman" w:cs="Times New Roman"/>
          <w:bCs/>
          <w:sz w:val="30"/>
          <w:szCs w:val="30"/>
        </w:rPr>
        <w:t>В случае неисполнения Клиентом вышеуказанного обязательства в срок,</w:t>
      </w:r>
      <w:r w:rsidRPr="00D8388F">
        <w:rPr>
          <w:rFonts w:ascii="Times New Roman" w:hAnsi="Times New Roman" w:cs="Times New Roman"/>
          <w:sz w:val="30"/>
          <w:szCs w:val="30"/>
        </w:rPr>
        <w:t xml:space="preserve"> Клиент поручает (предоставляет право) Банку списывать с текущих (расчетных) банковских счетов, открытых Клиенту в Банке платежным ордером Банка причитающиеся последнему вознаграждения, суммы в </w:t>
      </w:r>
      <w:r w:rsidRPr="00D8388F">
        <w:rPr>
          <w:rFonts w:ascii="Times New Roman" w:hAnsi="Times New Roman" w:cs="Times New Roman"/>
          <w:sz w:val="30"/>
          <w:szCs w:val="30"/>
        </w:rPr>
        <w:lastRenderedPageBreak/>
        <w:t>возмещение расходов, неустойки, иные платежи, а также денежные средства, причитающиеся Банку по обязательствам Клиента перед Банком, вытекающих из настоящего Договора, а также ошибочно зачисленные на текущий (расчетный) банковский счет Клиента денежные средства, без отдельного поручения (распоряжения) Клиента. При несовпадении валюты обязательства и валюты счета курс пересчета определяется на основании курса белорусского рубля к соответствующей иностранной валюте, установленного Банком на дату списания. При недостаточности поступивших денежных средств для исполнения всех обязательств Клиента очередность удовлетворения требований Банка определяется Банком с учетом требований применимого права.</w:t>
      </w:r>
    </w:p>
    <w:p w14:paraId="0F1D57AA" w14:textId="77777777" w:rsidR="004C366C" w:rsidRPr="00D8388F" w:rsidRDefault="004C366C" w:rsidP="004C366C">
      <w:pPr>
        <w:shd w:val="clear" w:color="auto" w:fill="FFFFFF"/>
        <w:tabs>
          <w:tab w:val="left" w:pos="1418"/>
        </w:tabs>
        <w:spacing w:after="0" w:line="240" w:lineRule="auto"/>
        <w:ind w:firstLine="709"/>
        <w:jc w:val="both"/>
        <w:rPr>
          <w:bCs/>
        </w:rPr>
      </w:pPr>
      <w:r w:rsidRPr="00D8388F">
        <w:rPr>
          <w:bCs/>
        </w:rPr>
        <w:t>3.3.</w:t>
      </w:r>
      <w:r w:rsidRPr="00D8388F">
        <w:rPr>
          <w:bCs/>
        </w:rPr>
        <w:tab/>
        <w:t>Штраф перечисляется на счет Банка не позднее трех банковских дней с момента направления Банком соответствующего требования об уплате.</w:t>
      </w:r>
    </w:p>
    <w:p w14:paraId="73B8D1EF" w14:textId="77777777" w:rsidR="004C366C" w:rsidRPr="00D8388F" w:rsidRDefault="004C366C" w:rsidP="004C366C">
      <w:pPr>
        <w:shd w:val="clear" w:color="auto" w:fill="FFFFFF"/>
        <w:tabs>
          <w:tab w:val="left" w:pos="1418"/>
        </w:tabs>
        <w:spacing w:after="0" w:line="240" w:lineRule="auto"/>
        <w:ind w:firstLine="709"/>
        <w:jc w:val="both"/>
        <w:rPr>
          <w:bCs/>
        </w:rPr>
      </w:pPr>
      <w:r w:rsidRPr="00D8388F">
        <w:rPr>
          <w:bCs/>
        </w:rPr>
        <w:t>3.4.</w:t>
      </w:r>
      <w:r w:rsidRPr="00D8388F">
        <w:rPr>
          <w:bCs/>
        </w:rPr>
        <w:tab/>
        <w:t>В случае, если платежное поручение Клиента, присланное в соответствии с Планом сделок, не исполнено в дату расчетов, указанную в Плане сделок, по вине Банка, Банк уплачивает Клиенту штраф за несвоевременное исполнение обязательств по сделке в размере 0,1% от суммы белорусских рублей (от суммы конвертируемой иностранной валюты в эквиваленте по курсу Национального банка Республики Беларусь).</w:t>
      </w:r>
    </w:p>
    <w:p w14:paraId="145AB6B9" w14:textId="77777777" w:rsidR="004C366C" w:rsidRPr="00D8388F" w:rsidRDefault="004C366C" w:rsidP="004C366C">
      <w:pPr>
        <w:shd w:val="clear" w:color="auto" w:fill="FFFFFF"/>
        <w:tabs>
          <w:tab w:val="left" w:pos="465"/>
        </w:tabs>
        <w:spacing w:after="0" w:line="240" w:lineRule="auto"/>
        <w:ind w:firstLine="709"/>
        <w:jc w:val="both"/>
        <w:rPr>
          <w:bCs/>
        </w:rPr>
      </w:pPr>
      <w:r w:rsidRPr="00D8388F">
        <w:rPr>
          <w:bCs/>
        </w:rPr>
        <w:t>3.5.</w:t>
      </w:r>
      <w:r w:rsidRPr="00D8388F">
        <w:rPr>
          <w:bCs/>
        </w:rPr>
        <w:tab/>
        <w:t>В</w:t>
      </w:r>
      <w:r w:rsidRPr="00D8388F">
        <w:rPr>
          <w:bCs/>
          <w:i/>
          <w:iCs/>
        </w:rPr>
        <w:t xml:space="preserve"> </w:t>
      </w:r>
      <w:r w:rsidRPr="00D8388F">
        <w:rPr>
          <w:bCs/>
        </w:rPr>
        <w:t>случаях, не предусмотренных настоящим Договором, Стороны несут ответственность за неисполнение или ненадлежащее исполнение настоящего Договора в соответствии с законодательством Республики Беларусь.</w:t>
      </w:r>
    </w:p>
    <w:p w14:paraId="7720A0DC" w14:textId="77777777" w:rsidR="004C366C" w:rsidRPr="00D8388F" w:rsidRDefault="004C366C" w:rsidP="004C366C">
      <w:pPr>
        <w:shd w:val="clear" w:color="auto" w:fill="FFFFFF"/>
        <w:spacing w:after="0" w:line="240" w:lineRule="auto"/>
        <w:ind w:firstLine="709"/>
        <w:jc w:val="center"/>
        <w:rPr>
          <w:bCs/>
        </w:rPr>
      </w:pPr>
    </w:p>
    <w:p w14:paraId="39C806F7" w14:textId="77777777" w:rsidR="004C366C" w:rsidRDefault="004C366C" w:rsidP="004C366C">
      <w:pPr>
        <w:shd w:val="clear" w:color="auto" w:fill="FFFFFF"/>
        <w:spacing w:after="0" w:line="240" w:lineRule="auto"/>
        <w:ind w:firstLine="709"/>
        <w:jc w:val="center"/>
        <w:rPr>
          <w:bCs/>
        </w:rPr>
      </w:pPr>
      <w:r w:rsidRPr="00D8388F">
        <w:rPr>
          <w:bCs/>
        </w:rPr>
        <w:t>4. СРОК ДЕЙСТВИЯ ДОГОВОРА</w:t>
      </w:r>
    </w:p>
    <w:p w14:paraId="49C01310" w14:textId="77777777" w:rsidR="004C366C" w:rsidRPr="00D8388F" w:rsidRDefault="004C366C" w:rsidP="004C366C">
      <w:pPr>
        <w:shd w:val="clear" w:color="auto" w:fill="FFFFFF"/>
        <w:spacing w:after="0" w:line="240" w:lineRule="auto"/>
        <w:ind w:firstLine="709"/>
        <w:jc w:val="center"/>
        <w:rPr>
          <w:bCs/>
        </w:rPr>
      </w:pPr>
    </w:p>
    <w:p w14:paraId="68A824C7"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both"/>
        <w:rPr>
          <w:bCs/>
        </w:rPr>
      </w:pPr>
      <w:r w:rsidRPr="00D8388F">
        <w:rPr>
          <w:bCs/>
        </w:rPr>
        <w:t>4.1.</w:t>
      </w:r>
      <w:r w:rsidRPr="00D8388F">
        <w:rPr>
          <w:bCs/>
        </w:rPr>
        <w:tab/>
        <w:t>Настоящий Договор вступает в силу с момента подписания Сторонами и действует до момента исполнения Сторонами всех обязательств по настоящему Договору.</w:t>
      </w:r>
    </w:p>
    <w:p w14:paraId="1597C993"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both"/>
        <w:rPr>
          <w:bCs/>
        </w:rPr>
      </w:pPr>
      <w:r w:rsidRPr="00D8388F">
        <w:rPr>
          <w:bCs/>
        </w:rPr>
        <w:t>4.2.</w:t>
      </w:r>
      <w:r w:rsidRPr="00D8388F">
        <w:rPr>
          <w:bCs/>
        </w:rPr>
        <w:tab/>
        <w:t>Банк имеет право в одностороннем порядке досрочно отказаться от исполнения настоящего Договора, в случае неисполнения/ненадлежащего исполнения Клиентом обязательств по Договору, уведомив Клиента в срок не позднее 3 дней до предполагаемой даты отказа от исполнения.</w:t>
      </w:r>
    </w:p>
    <w:p w14:paraId="7B1CD9BA" w14:textId="77777777" w:rsidR="004C366C" w:rsidRPr="00D8388F" w:rsidRDefault="004C366C" w:rsidP="004C366C">
      <w:pPr>
        <w:shd w:val="clear" w:color="auto" w:fill="FFFFFF"/>
        <w:spacing w:after="0" w:line="240" w:lineRule="auto"/>
        <w:ind w:firstLine="709"/>
        <w:jc w:val="center"/>
        <w:rPr>
          <w:bCs/>
        </w:rPr>
      </w:pPr>
    </w:p>
    <w:p w14:paraId="1CD99FCC" w14:textId="77777777" w:rsidR="004C366C" w:rsidRPr="00D8388F" w:rsidRDefault="004C366C" w:rsidP="004C366C">
      <w:pPr>
        <w:shd w:val="clear" w:color="auto" w:fill="FFFFFF"/>
        <w:spacing w:after="0" w:line="240" w:lineRule="auto"/>
        <w:ind w:firstLine="709"/>
        <w:jc w:val="center"/>
        <w:rPr>
          <w:bCs/>
        </w:rPr>
      </w:pPr>
      <w:r w:rsidRPr="00D8388F">
        <w:rPr>
          <w:bCs/>
        </w:rPr>
        <w:t>5. ОБСТОЯТЕЛЬСТВА НЕПРЕОДОЛИМОЙ СИЛЫ</w:t>
      </w:r>
    </w:p>
    <w:p w14:paraId="63D405E3"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both"/>
        <w:rPr>
          <w:bCs/>
        </w:rPr>
      </w:pPr>
      <w:r w:rsidRPr="00D8388F">
        <w:rPr>
          <w:bCs/>
        </w:rPr>
        <w:t>5.1.</w:t>
      </w:r>
      <w:r w:rsidRPr="00D8388F">
        <w:rPr>
          <w:bCs/>
        </w:rPr>
        <w:tab/>
        <w:t xml:space="preserve">Стороны освобождаются от ответственности за полное или частичное неисполнение либо ненадлежащее исполнение своих обязательств по настоящему Договору, если таковое явилось следствием наступления обстоятельств непреодолимой силы, т. е. чрезвычайных и </w:t>
      </w:r>
      <w:r w:rsidRPr="00D8388F">
        <w:rPr>
          <w:bCs/>
        </w:rPr>
        <w:lastRenderedPageBreak/>
        <w:t>непреодолимых для Сторон обстоятельств, а именно: пожар, землетрясение, наводнение, эпидемия, военные действия, обязательные для исполнения любой из сторон решения органов государственной власти.</w:t>
      </w:r>
    </w:p>
    <w:p w14:paraId="57F2B8D2"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both"/>
        <w:rPr>
          <w:bCs/>
        </w:rPr>
      </w:pPr>
      <w:r w:rsidRPr="00D8388F">
        <w:rPr>
          <w:bCs/>
        </w:rPr>
        <w:t>5.2.</w:t>
      </w:r>
      <w:r w:rsidRPr="00D8388F">
        <w:rPr>
          <w:bCs/>
        </w:rPr>
        <w:tab/>
        <w:t>Сторона, подверженная воздействию непреодолимой силы, должна не позднее 1 (одного) рабочего дня письменно известить об этом другую Сторону и в течение 3 (трех) рабочих дней предоставить другой стороне документальное подтверждение компетентного органа или организации о наличии вышеуказанных обстоятельств.</w:t>
      </w:r>
    </w:p>
    <w:p w14:paraId="15A92496"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both"/>
        <w:rPr>
          <w:bCs/>
        </w:rPr>
      </w:pPr>
      <w:r w:rsidRPr="00D8388F">
        <w:rPr>
          <w:bCs/>
        </w:rPr>
        <w:t>5.3.</w:t>
      </w:r>
      <w:r w:rsidRPr="00D8388F">
        <w:rPr>
          <w:bCs/>
        </w:rPr>
        <w:tab/>
        <w:t>В случае наступления обстоятельств непреодолимой силы срок выполнения Стороной обязательств по настоящему Договору отодвигаются соразмерно времени, в течение которого воздействуют такие обстоятельства.</w:t>
      </w:r>
    </w:p>
    <w:p w14:paraId="14ED4F3C"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both"/>
        <w:rPr>
          <w:bCs/>
        </w:rPr>
      </w:pPr>
      <w:r w:rsidRPr="00D8388F">
        <w:rPr>
          <w:bCs/>
        </w:rPr>
        <w:t>5.4.</w:t>
      </w:r>
      <w:r w:rsidRPr="00D8388F">
        <w:rPr>
          <w:bCs/>
        </w:rPr>
        <w:tab/>
        <w:t>В случае, когда обстоятельства и их последствия продолжают действовать более 30 календарных дней, Стороны проводят переговоры о дальнейшем действии настоящего Договора.</w:t>
      </w:r>
    </w:p>
    <w:p w14:paraId="6F0561DF"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center"/>
        <w:rPr>
          <w:bCs/>
        </w:rPr>
      </w:pPr>
    </w:p>
    <w:p w14:paraId="3C88A73E"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center"/>
        <w:rPr>
          <w:bCs/>
        </w:rPr>
      </w:pPr>
      <w:r w:rsidRPr="00D8388F">
        <w:rPr>
          <w:bCs/>
        </w:rPr>
        <w:t>6. ОСУЩЕСТВЛЕНИЕ ПЛАТЕЖЕЙ</w:t>
      </w:r>
    </w:p>
    <w:p w14:paraId="6184B97B" w14:textId="77777777" w:rsidR="004C366C" w:rsidRPr="00D8388F" w:rsidRDefault="004C366C" w:rsidP="004C366C">
      <w:pPr>
        <w:spacing w:after="0" w:line="240" w:lineRule="auto"/>
        <w:ind w:firstLine="709"/>
        <w:jc w:val="both"/>
        <w:rPr>
          <w:bCs/>
        </w:rPr>
      </w:pPr>
      <w:r w:rsidRPr="00D8388F">
        <w:rPr>
          <w:bCs/>
        </w:rPr>
        <w:t>6.1. В случае если на определенную дату валютирования в соответствии с заключенными сделками в какой-либо валюте имеются взаимные обязательства, то Стороны могут зачесть такие валютные обязательства следующим образом:</w:t>
      </w:r>
    </w:p>
    <w:p w14:paraId="3BCC9A39" w14:textId="77777777" w:rsidR="004C366C" w:rsidRPr="00933341" w:rsidRDefault="004C366C" w:rsidP="004C366C">
      <w:pPr>
        <w:spacing w:after="0" w:line="240" w:lineRule="auto"/>
        <w:ind w:firstLine="709"/>
        <w:jc w:val="both"/>
        <w:rPr>
          <w:bCs/>
        </w:rPr>
      </w:pPr>
      <w:r w:rsidRPr="00D8388F">
        <w:rPr>
          <w:bCs/>
        </w:rPr>
        <w:t>6.1.1. если на определенную дату валютирования обе Стороны должны платить по заключенным сделкам в одной и той же валюте, то суммы, подлежащие выплате Стороной на конкретную дату валютирования, должны суммироваться;</w:t>
      </w:r>
    </w:p>
    <w:p w14:paraId="33453DD2" w14:textId="77777777" w:rsidR="004C366C" w:rsidRPr="00D8388F" w:rsidRDefault="004C366C" w:rsidP="004C366C">
      <w:pPr>
        <w:spacing w:after="0" w:line="240" w:lineRule="auto"/>
        <w:ind w:firstLine="709"/>
        <w:jc w:val="both"/>
        <w:rPr>
          <w:bCs/>
        </w:rPr>
      </w:pPr>
      <w:r w:rsidRPr="00D8388F">
        <w:rPr>
          <w:bCs/>
        </w:rPr>
        <w:t>6.1.2. если общая сумма обязательств в какой-либо валюте одной Стороны превышает общую сумму обязательств другой Стороны в такой же валюте на конкретную дату валютирования, разница должна выплачиваться той Стороной, которая имеет большую сумму обязательств;</w:t>
      </w:r>
    </w:p>
    <w:p w14:paraId="02617536" w14:textId="77777777" w:rsidR="004C366C" w:rsidRPr="00D8388F" w:rsidRDefault="004C366C" w:rsidP="004C366C">
      <w:pPr>
        <w:spacing w:after="0" w:line="240" w:lineRule="auto"/>
        <w:ind w:firstLine="709"/>
        <w:jc w:val="both"/>
        <w:rPr>
          <w:bCs/>
        </w:rPr>
      </w:pPr>
      <w:r w:rsidRPr="00D8388F">
        <w:rPr>
          <w:bCs/>
        </w:rPr>
        <w:t>6.1.3. если общие суммы платежных обязательств Сторон в одной и той же валюте друг перед другом равны, то они подлежат взаимному погашению путем проведения зачета без движения средств.</w:t>
      </w:r>
    </w:p>
    <w:p w14:paraId="6FDA5CE0" w14:textId="77777777" w:rsidR="004C366C" w:rsidRPr="00D8388F" w:rsidRDefault="004C366C" w:rsidP="004C366C">
      <w:pPr>
        <w:spacing w:after="0" w:line="240" w:lineRule="auto"/>
        <w:ind w:firstLine="709"/>
        <w:jc w:val="center"/>
        <w:rPr>
          <w:bCs/>
        </w:rPr>
      </w:pPr>
    </w:p>
    <w:p w14:paraId="2729E96D" w14:textId="77777777" w:rsidR="004C366C" w:rsidRPr="00D8388F" w:rsidRDefault="004C366C" w:rsidP="004C366C">
      <w:pPr>
        <w:spacing w:after="0" w:line="240" w:lineRule="auto"/>
        <w:ind w:firstLine="709"/>
        <w:jc w:val="center"/>
        <w:rPr>
          <w:bCs/>
        </w:rPr>
      </w:pPr>
      <w:r w:rsidRPr="00D8388F">
        <w:rPr>
          <w:bCs/>
        </w:rPr>
        <w:t>7. ЗАКЛЮЧИТЕЛЬНЫЕ ПОЛОЖЕНИЯ</w:t>
      </w:r>
    </w:p>
    <w:p w14:paraId="0DECC24F"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both"/>
        <w:rPr>
          <w:bCs/>
        </w:rPr>
      </w:pPr>
      <w:r w:rsidRPr="00D8388F">
        <w:rPr>
          <w:bCs/>
        </w:rPr>
        <w:t>7.1.</w:t>
      </w:r>
      <w:r w:rsidRPr="00D8388F">
        <w:rPr>
          <w:bCs/>
        </w:rPr>
        <w:tab/>
        <w:t>Настоящий Договор составлен в двух экземплярах, имеющих равную юридическую силу, один экземпляр Договора для Банка, второй – для Клиента.</w:t>
      </w:r>
    </w:p>
    <w:p w14:paraId="4EE6FDA8"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both"/>
        <w:rPr>
          <w:bCs/>
        </w:rPr>
      </w:pPr>
      <w:r w:rsidRPr="00D8388F">
        <w:rPr>
          <w:bCs/>
        </w:rPr>
        <w:t>7.2.</w:t>
      </w:r>
      <w:r w:rsidRPr="00D8388F">
        <w:rPr>
          <w:bCs/>
        </w:rPr>
        <w:tab/>
        <w:t xml:space="preserve">Все изменения и дополнения к настоящему Договору совершаются Сторонами в письменной форме путем подписания дополнительного соглашения уполномоченными на то представителями </w:t>
      </w:r>
      <w:r w:rsidRPr="00D8388F">
        <w:rPr>
          <w:bCs/>
        </w:rPr>
        <w:lastRenderedPageBreak/>
        <w:t>Сторон.</w:t>
      </w:r>
    </w:p>
    <w:p w14:paraId="0E9DEF46"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both"/>
        <w:rPr>
          <w:bCs/>
        </w:rPr>
      </w:pPr>
      <w:r w:rsidRPr="00D8388F">
        <w:rPr>
          <w:bCs/>
        </w:rPr>
        <w:t>7.3.</w:t>
      </w:r>
      <w:r w:rsidRPr="00D8388F">
        <w:rPr>
          <w:bCs/>
        </w:rPr>
        <w:tab/>
        <w:t xml:space="preserve">Споры между Сторонами, как связанные с Договором прямо или косвенно, так и возникающие из любых иных оснований разрешаются путем переговоров, а при недостижении соглашения – в судебном порядке в соответствии с законодательством Республики Беларусь, в Экономическом суде г. Минска. </w:t>
      </w:r>
    </w:p>
    <w:p w14:paraId="5BF110B7" w14:textId="77777777" w:rsidR="004C366C" w:rsidRPr="00D8388F" w:rsidRDefault="004C366C" w:rsidP="004C366C">
      <w:pPr>
        <w:widowControl w:val="0"/>
        <w:shd w:val="clear" w:color="auto" w:fill="FFFFFF"/>
        <w:tabs>
          <w:tab w:val="left" w:pos="1418"/>
        </w:tabs>
        <w:autoSpaceDE w:val="0"/>
        <w:autoSpaceDN w:val="0"/>
        <w:adjustRightInd w:val="0"/>
        <w:spacing w:after="0" w:line="240" w:lineRule="auto"/>
        <w:ind w:firstLine="709"/>
        <w:jc w:val="both"/>
        <w:rPr>
          <w:bCs/>
        </w:rPr>
      </w:pPr>
      <w:r w:rsidRPr="00D8388F">
        <w:rPr>
          <w:bCs/>
        </w:rPr>
        <w:t>7.4.</w:t>
      </w:r>
      <w:r w:rsidRPr="00D8388F">
        <w:rPr>
          <w:bCs/>
        </w:rPr>
        <w:tab/>
        <w:t>Во всем остальном, что не урегулировано настоящим Договором, Стороны руководствуются действующим законодательством Республики Беларусь.</w:t>
      </w:r>
    </w:p>
    <w:p w14:paraId="4A1B36D7" w14:textId="77777777" w:rsidR="004C366C" w:rsidRPr="00D8388F" w:rsidRDefault="004C366C" w:rsidP="004C366C">
      <w:pPr>
        <w:pStyle w:val="a3"/>
        <w:tabs>
          <w:tab w:val="left" w:pos="0"/>
          <w:tab w:val="left" w:pos="993"/>
        </w:tabs>
        <w:ind w:firstLine="709"/>
        <w:jc w:val="center"/>
        <w:rPr>
          <w:bCs/>
          <w:sz w:val="30"/>
          <w:szCs w:val="30"/>
        </w:rPr>
      </w:pPr>
      <w:r w:rsidRPr="00D8388F">
        <w:rPr>
          <w:bCs/>
          <w:sz w:val="30"/>
          <w:szCs w:val="30"/>
        </w:rPr>
        <w:t>8. ЮРИДИЧЕСКИЕ  АДРЕСА,  РЕКВИЗИТЫ И ПОДПИСИ СТОРОН</w:t>
      </w:r>
    </w:p>
    <w:p w14:paraId="1113A156" w14:textId="77777777" w:rsidR="004C366C" w:rsidRPr="00D8388F" w:rsidRDefault="004C366C" w:rsidP="004C366C">
      <w:pPr>
        <w:pStyle w:val="a3"/>
        <w:tabs>
          <w:tab w:val="left" w:pos="0"/>
          <w:tab w:val="left" w:pos="993"/>
        </w:tabs>
        <w:ind w:firstLine="709"/>
        <w:jc w:val="center"/>
        <w:rPr>
          <w:bCs/>
          <w:sz w:val="30"/>
          <w:szCs w:val="30"/>
        </w:rPr>
      </w:pPr>
    </w:p>
    <w:tbl>
      <w:tblPr>
        <w:tblW w:w="10206" w:type="dxa"/>
        <w:tblInd w:w="108" w:type="dxa"/>
        <w:tblLook w:val="04A0" w:firstRow="1" w:lastRow="0" w:firstColumn="1" w:lastColumn="0" w:noHBand="0" w:noVBand="1"/>
      </w:tblPr>
      <w:tblGrid>
        <w:gridCol w:w="5064"/>
        <w:gridCol w:w="5142"/>
      </w:tblGrid>
      <w:tr w:rsidR="004C366C" w:rsidRPr="00D8388F" w14:paraId="48158EE0" w14:textId="77777777" w:rsidTr="00EC5B25">
        <w:tc>
          <w:tcPr>
            <w:tcW w:w="5140" w:type="dxa"/>
          </w:tcPr>
          <w:p w14:paraId="392121CE" w14:textId="77777777" w:rsidR="004C366C" w:rsidRPr="00D8388F" w:rsidRDefault="004C366C" w:rsidP="00EC5B25">
            <w:pPr>
              <w:pStyle w:val="a3"/>
              <w:tabs>
                <w:tab w:val="left" w:pos="0"/>
                <w:tab w:val="left" w:pos="993"/>
              </w:tabs>
              <w:ind w:firstLine="709"/>
              <w:jc w:val="center"/>
              <w:rPr>
                <w:bCs/>
                <w:sz w:val="30"/>
                <w:szCs w:val="30"/>
                <w:lang w:val="ru-RU"/>
              </w:rPr>
            </w:pPr>
            <w:r w:rsidRPr="00D8388F">
              <w:rPr>
                <w:bCs/>
                <w:sz w:val="30"/>
                <w:szCs w:val="30"/>
                <w:lang w:val="ru-RU"/>
              </w:rPr>
              <w:t>БАНК</w:t>
            </w:r>
          </w:p>
          <w:p w14:paraId="471AB334" w14:textId="77777777" w:rsidR="004C366C" w:rsidRPr="00D8388F" w:rsidRDefault="004C366C" w:rsidP="00EC5B25">
            <w:pPr>
              <w:pStyle w:val="a3"/>
              <w:tabs>
                <w:tab w:val="left" w:pos="0"/>
                <w:tab w:val="left" w:pos="993"/>
              </w:tabs>
              <w:ind w:firstLine="709"/>
              <w:jc w:val="center"/>
              <w:rPr>
                <w:bCs/>
                <w:sz w:val="30"/>
                <w:szCs w:val="30"/>
                <w:lang w:val="ru-RU"/>
              </w:rPr>
            </w:pPr>
          </w:p>
          <w:p w14:paraId="6659A3C9" w14:textId="77777777" w:rsidR="004C366C" w:rsidRPr="00D8388F" w:rsidRDefault="004C366C" w:rsidP="00EC5B25">
            <w:pPr>
              <w:pStyle w:val="a3"/>
              <w:tabs>
                <w:tab w:val="left" w:pos="0"/>
                <w:tab w:val="left" w:pos="993"/>
              </w:tabs>
              <w:ind w:firstLine="709"/>
              <w:jc w:val="left"/>
              <w:rPr>
                <w:bCs/>
                <w:sz w:val="30"/>
                <w:szCs w:val="30"/>
                <w:lang w:val="ru-RU"/>
              </w:rPr>
            </w:pPr>
            <w:r w:rsidRPr="00D8388F">
              <w:rPr>
                <w:bCs/>
                <w:sz w:val="30"/>
                <w:szCs w:val="30"/>
                <w:lang w:val="ru-RU"/>
              </w:rPr>
              <w:t>ОАО «</w:t>
            </w:r>
            <w:proofErr w:type="spellStart"/>
            <w:r w:rsidRPr="00D8388F">
              <w:rPr>
                <w:bCs/>
                <w:sz w:val="30"/>
                <w:szCs w:val="30"/>
                <w:lang w:val="ru-RU"/>
              </w:rPr>
              <w:t>Паритетбанк</w:t>
            </w:r>
            <w:proofErr w:type="spellEnd"/>
            <w:r w:rsidRPr="00D8388F">
              <w:rPr>
                <w:bCs/>
                <w:sz w:val="30"/>
                <w:szCs w:val="30"/>
                <w:lang w:val="ru-RU"/>
              </w:rPr>
              <w:t>»</w:t>
            </w:r>
          </w:p>
          <w:p w14:paraId="17ED4451" w14:textId="77777777" w:rsidR="004C366C" w:rsidRPr="00D8388F" w:rsidRDefault="004C366C" w:rsidP="00EC5B25">
            <w:pPr>
              <w:spacing w:after="0" w:line="240" w:lineRule="auto"/>
              <w:ind w:firstLine="709"/>
              <w:rPr>
                <w:bCs/>
              </w:rPr>
            </w:pPr>
            <w:smartTag w:uri="urn:schemas-microsoft-com:office:smarttags" w:element="metricconverter">
              <w:smartTagPr>
                <w:attr w:name="ProductID" w:val="220002 г"/>
              </w:smartTagPr>
              <w:r w:rsidRPr="00D8388F">
                <w:rPr>
                  <w:bCs/>
                </w:rPr>
                <w:t>220002 г</w:t>
              </w:r>
            </w:smartTag>
            <w:r w:rsidRPr="00D8388F">
              <w:rPr>
                <w:bCs/>
              </w:rPr>
              <w:t xml:space="preserve">. Минск, </w:t>
            </w:r>
          </w:p>
          <w:p w14:paraId="0462994B" w14:textId="77777777" w:rsidR="004C366C" w:rsidRPr="00D8388F" w:rsidRDefault="004C366C" w:rsidP="00EC5B25">
            <w:pPr>
              <w:spacing w:after="0" w:line="240" w:lineRule="auto"/>
              <w:ind w:firstLine="709"/>
              <w:rPr>
                <w:bCs/>
              </w:rPr>
            </w:pPr>
            <w:r w:rsidRPr="00D8388F">
              <w:rPr>
                <w:bCs/>
              </w:rPr>
              <w:t>ул. Киселева, 61а</w:t>
            </w:r>
          </w:p>
          <w:p w14:paraId="559F78C2" w14:textId="77777777" w:rsidR="004C366C" w:rsidRDefault="004C366C" w:rsidP="00EC5B25">
            <w:pPr>
              <w:pStyle w:val="a3"/>
              <w:tabs>
                <w:tab w:val="left" w:pos="993"/>
              </w:tabs>
              <w:ind w:firstLine="709"/>
              <w:jc w:val="left"/>
              <w:rPr>
                <w:bCs/>
                <w:sz w:val="30"/>
                <w:szCs w:val="30"/>
                <w:lang w:val="ru-RU"/>
              </w:rPr>
            </w:pPr>
            <w:r w:rsidRPr="00D8388F">
              <w:rPr>
                <w:bCs/>
                <w:sz w:val="30"/>
                <w:szCs w:val="30"/>
              </w:rPr>
              <w:t xml:space="preserve">УНП 100233809 БИК </w:t>
            </w:r>
            <w:r>
              <w:rPr>
                <w:bCs/>
                <w:sz w:val="30"/>
                <w:szCs w:val="30"/>
                <w:lang w:val="ru-RU"/>
              </w:rPr>
              <w:t xml:space="preserve">      </w:t>
            </w:r>
          </w:p>
          <w:p w14:paraId="61E89240" w14:textId="77777777" w:rsidR="004C366C" w:rsidRPr="00D8388F" w:rsidRDefault="004C366C" w:rsidP="00EC5B25">
            <w:pPr>
              <w:pStyle w:val="a3"/>
              <w:tabs>
                <w:tab w:val="left" w:pos="993"/>
              </w:tabs>
              <w:ind w:firstLine="709"/>
              <w:jc w:val="left"/>
              <w:rPr>
                <w:bCs/>
                <w:sz w:val="30"/>
                <w:szCs w:val="30"/>
              </w:rPr>
            </w:pPr>
            <w:r w:rsidRPr="00D8388F">
              <w:rPr>
                <w:bCs/>
                <w:sz w:val="30"/>
                <w:szCs w:val="30"/>
              </w:rPr>
              <w:t>POISBY 2X:</w:t>
            </w:r>
          </w:p>
          <w:p w14:paraId="323F910B" w14:textId="77777777" w:rsidR="004C366C" w:rsidRPr="00D8388F" w:rsidRDefault="004C366C" w:rsidP="00EC5B25">
            <w:pPr>
              <w:pStyle w:val="a3"/>
              <w:tabs>
                <w:tab w:val="left" w:pos="0"/>
                <w:tab w:val="left" w:pos="993"/>
              </w:tabs>
              <w:ind w:firstLine="709"/>
              <w:jc w:val="left"/>
              <w:rPr>
                <w:bCs/>
                <w:sz w:val="30"/>
                <w:szCs w:val="30"/>
              </w:rPr>
            </w:pPr>
          </w:p>
          <w:p w14:paraId="4BAC2D22" w14:textId="77777777" w:rsidR="004C366C" w:rsidRPr="00D8388F" w:rsidRDefault="004C366C" w:rsidP="00EC5B25">
            <w:pPr>
              <w:pStyle w:val="a3"/>
              <w:tabs>
                <w:tab w:val="left" w:pos="0"/>
                <w:tab w:val="left" w:pos="993"/>
              </w:tabs>
              <w:ind w:firstLine="0"/>
              <w:jc w:val="left"/>
              <w:rPr>
                <w:bCs/>
                <w:sz w:val="30"/>
                <w:szCs w:val="30"/>
              </w:rPr>
            </w:pPr>
            <w:r w:rsidRPr="00D8388F">
              <w:rPr>
                <w:bCs/>
                <w:sz w:val="30"/>
                <w:szCs w:val="30"/>
                <w:u w:val="single"/>
              </w:rPr>
              <w:t>_____________</w:t>
            </w:r>
            <w:r w:rsidRPr="00D8388F">
              <w:rPr>
                <w:bCs/>
                <w:sz w:val="30"/>
                <w:szCs w:val="30"/>
              </w:rPr>
              <w:t>/</w:t>
            </w:r>
            <w:r w:rsidRPr="00D8388F">
              <w:rPr>
                <w:bCs/>
                <w:sz w:val="30"/>
                <w:szCs w:val="30"/>
                <w:u w:val="single"/>
              </w:rPr>
              <w:t>_______________</w:t>
            </w:r>
            <w:r w:rsidRPr="00D8388F">
              <w:rPr>
                <w:bCs/>
                <w:sz w:val="30"/>
                <w:szCs w:val="30"/>
              </w:rPr>
              <w:t>/</w:t>
            </w:r>
          </w:p>
          <w:p w14:paraId="274C5EE6" w14:textId="77777777" w:rsidR="004C366C" w:rsidRPr="00D8388F" w:rsidRDefault="004C366C" w:rsidP="00EC5B25">
            <w:pPr>
              <w:pStyle w:val="a3"/>
              <w:tabs>
                <w:tab w:val="left" w:pos="0"/>
                <w:tab w:val="left" w:pos="993"/>
              </w:tabs>
              <w:ind w:firstLine="709"/>
              <w:jc w:val="left"/>
              <w:rPr>
                <w:bCs/>
                <w:sz w:val="30"/>
                <w:szCs w:val="30"/>
              </w:rPr>
            </w:pPr>
            <w:r w:rsidRPr="00D8388F">
              <w:rPr>
                <w:bCs/>
                <w:sz w:val="30"/>
                <w:szCs w:val="30"/>
              </w:rPr>
              <w:t>М.П.</w:t>
            </w:r>
          </w:p>
        </w:tc>
        <w:tc>
          <w:tcPr>
            <w:tcW w:w="5066" w:type="dxa"/>
          </w:tcPr>
          <w:p w14:paraId="37E16676" w14:textId="77777777" w:rsidR="004C366C" w:rsidRPr="00D8388F" w:rsidRDefault="004C366C" w:rsidP="00EC5B25">
            <w:pPr>
              <w:pStyle w:val="a3"/>
              <w:tabs>
                <w:tab w:val="left" w:pos="0"/>
                <w:tab w:val="left" w:pos="993"/>
              </w:tabs>
              <w:ind w:firstLine="709"/>
              <w:jc w:val="center"/>
              <w:rPr>
                <w:bCs/>
                <w:sz w:val="30"/>
                <w:szCs w:val="30"/>
                <w:lang w:val="ru-RU"/>
              </w:rPr>
            </w:pPr>
            <w:r w:rsidRPr="00D8388F">
              <w:rPr>
                <w:bCs/>
                <w:sz w:val="30"/>
                <w:szCs w:val="30"/>
                <w:lang w:val="ru-RU"/>
              </w:rPr>
              <w:t>КЛИЕНТ</w:t>
            </w:r>
          </w:p>
          <w:p w14:paraId="5D248C97" w14:textId="77777777" w:rsidR="004C366C" w:rsidRPr="00D8388F" w:rsidRDefault="004C366C" w:rsidP="00EC5B25">
            <w:pPr>
              <w:pStyle w:val="a3"/>
              <w:tabs>
                <w:tab w:val="left" w:pos="0"/>
                <w:tab w:val="left" w:pos="993"/>
              </w:tabs>
              <w:ind w:firstLine="709"/>
              <w:jc w:val="center"/>
              <w:rPr>
                <w:bCs/>
                <w:sz w:val="30"/>
                <w:szCs w:val="30"/>
                <w:lang w:val="ru-RU"/>
              </w:rPr>
            </w:pPr>
          </w:p>
          <w:p w14:paraId="5E3260E2" w14:textId="77777777" w:rsidR="004C366C" w:rsidRPr="00D8388F" w:rsidRDefault="004C366C" w:rsidP="00EC5B25">
            <w:pPr>
              <w:pStyle w:val="a3"/>
              <w:tabs>
                <w:tab w:val="left" w:pos="0"/>
                <w:tab w:val="left" w:pos="993"/>
              </w:tabs>
              <w:ind w:firstLine="709"/>
              <w:jc w:val="left"/>
              <w:rPr>
                <w:bCs/>
                <w:sz w:val="30"/>
                <w:szCs w:val="30"/>
                <w:lang w:val="ru-RU"/>
              </w:rPr>
            </w:pPr>
          </w:p>
          <w:p w14:paraId="4DBBAABF" w14:textId="77777777" w:rsidR="004C366C" w:rsidRPr="00D8388F" w:rsidRDefault="004C366C" w:rsidP="00EC5B25">
            <w:pPr>
              <w:pStyle w:val="a3"/>
              <w:tabs>
                <w:tab w:val="left" w:pos="0"/>
                <w:tab w:val="left" w:pos="993"/>
              </w:tabs>
              <w:ind w:firstLine="709"/>
              <w:jc w:val="left"/>
              <w:rPr>
                <w:bCs/>
                <w:sz w:val="30"/>
                <w:szCs w:val="30"/>
                <w:lang w:val="ru-RU"/>
              </w:rPr>
            </w:pPr>
          </w:p>
          <w:p w14:paraId="339249C3" w14:textId="77777777" w:rsidR="004C366C" w:rsidRPr="00D8388F" w:rsidRDefault="004C366C" w:rsidP="00EC5B25">
            <w:pPr>
              <w:pStyle w:val="a3"/>
              <w:tabs>
                <w:tab w:val="left" w:pos="0"/>
                <w:tab w:val="left" w:pos="993"/>
              </w:tabs>
              <w:ind w:firstLine="709"/>
              <w:jc w:val="left"/>
              <w:rPr>
                <w:bCs/>
                <w:sz w:val="30"/>
                <w:szCs w:val="30"/>
                <w:lang w:val="ru-RU"/>
              </w:rPr>
            </w:pPr>
          </w:p>
          <w:p w14:paraId="0E2498A8" w14:textId="77777777" w:rsidR="004C366C" w:rsidRPr="00D8388F" w:rsidRDefault="004C366C" w:rsidP="00EC5B25">
            <w:pPr>
              <w:pStyle w:val="a3"/>
              <w:tabs>
                <w:tab w:val="left" w:pos="0"/>
                <w:tab w:val="left" w:pos="993"/>
              </w:tabs>
              <w:ind w:firstLine="709"/>
              <w:jc w:val="left"/>
              <w:rPr>
                <w:bCs/>
                <w:sz w:val="30"/>
                <w:szCs w:val="30"/>
                <w:lang w:val="ru-RU"/>
              </w:rPr>
            </w:pPr>
          </w:p>
          <w:p w14:paraId="2D011E34" w14:textId="77777777" w:rsidR="004C366C" w:rsidRPr="00D8388F" w:rsidRDefault="004C366C" w:rsidP="00EC5B25">
            <w:pPr>
              <w:pStyle w:val="a3"/>
              <w:tabs>
                <w:tab w:val="left" w:pos="0"/>
                <w:tab w:val="left" w:pos="993"/>
              </w:tabs>
              <w:ind w:firstLine="709"/>
              <w:jc w:val="left"/>
              <w:rPr>
                <w:bCs/>
                <w:sz w:val="30"/>
                <w:szCs w:val="30"/>
                <w:lang w:val="ru-RU"/>
              </w:rPr>
            </w:pPr>
          </w:p>
          <w:p w14:paraId="1EF07B12" w14:textId="77777777" w:rsidR="004C366C" w:rsidRPr="00D8388F" w:rsidRDefault="004C366C" w:rsidP="00EC5B25">
            <w:pPr>
              <w:pStyle w:val="a3"/>
              <w:tabs>
                <w:tab w:val="left" w:pos="0"/>
                <w:tab w:val="left" w:pos="993"/>
              </w:tabs>
              <w:ind w:firstLine="709"/>
              <w:jc w:val="left"/>
              <w:rPr>
                <w:bCs/>
                <w:sz w:val="30"/>
                <w:szCs w:val="30"/>
                <w:lang w:val="ru-RU"/>
              </w:rPr>
            </w:pPr>
          </w:p>
          <w:p w14:paraId="0AAE34A3" w14:textId="77777777" w:rsidR="004C366C" w:rsidRPr="00D8388F" w:rsidRDefault="004C366C" w:rsidP="00EC5B25">
            <w:pPr>
              <w:pStyle w:val="a3"/>
              <w:tabs>
                <w:tab w:val="left" w:pos="0"/>
                <w:tab w:val="left" w:pos="993"/>
              </w:tabs>
              <w:ind w:firstLine="709"/>
              <w:rPr>
                <w:bCs/>
                <w:sz w:val="30"/>
                <w:szCs w:val="30"/>
                <w:lang w:val="ru-RU"/>
              </w:rPr>
            </w:pPr>
            <w:r w:rsidRPr="00D8388F">
              <w:rPr>
                <w:bCs/>
                <w:sz w:val="30"/>
                <w:szCs w:val="30"/>
                <w:lang w:val="ru-RU"/>
              </w:rPr>
              <w:t>___________/________________/</w:t>
            </w:r>
          </w:p>
          <w:p w14:paraId="5826158C" w14:textId="77777777" w:rsidR="004C366C" w:rsidRPr="00D8388F" w:rsidRDefault="004C366C" w:rsidP="00EC5B25">
            <w:pPr>
              <w:pStyle w:val="a3"/>
              <w:tabs>
                <w:tab w:val="left" w:pos="0"/>
                <w:tab w:val="left" w:pos="993"/>
              </w:tabs>
              <w:ind w:firstLine="709"/>
              <w:jc w:val="left"/>
              <w:rPr>
                <w:bCs/>
                <w:sz w:val="30"/>
                <w:szCs w:val="30"/>
                <w:lang w:val="ru-RU"/>
              </w:rPr>
            </w:pPr>
            <w:r w:rsidRPr="00D8388F">
              <w:rPr>
                <w:bCs/>
                <w:sz w:val="30"/>
                <w:szCs w:val="30"/>
                <w:lang w:val="ru-RU"/>
              </w:rPr>
              <w:t>М.П</w:t>
            </w:r>
          </w:p>
        </w:tc>
      </w:tr>
    </w:tbl>
    <w:p w14:paraId="7E16FA3E" w14:textId="77777777" w:rsidR="004C366C" w:rsidRPr="00D8388F" w:rsidRDefault="004C366C" w:rsidP="004C366C">
      <w:pPr>
        <w:spacing w:after="0" w:line="240" w:lineRule="auto"/>
        <w:ind w:firstLine="709"/>
        <w:rPr>
          <w:bCs/>
        </w:rPr>
      </w:pPr>
      <w:r w:rsidRPr="00D8388F">
        <w:rPr>
          <w:bCs/>
        </w:rPr>
        <w:br w:type="page"/>
      </w:r>
    </w:p>
    <w:p w14:paraId="528B18AE" w14:textId="77777777" w:rsidR="004C366C" w:rsidRPr="00D8388F" w:rsidRDefault="004C366C" w:rsidP="004C366C">
      <w:pPr>
        <w:spacing w:after="0" w:line="240" w:lineRule="auto"/>
        <w:ind w:left="5040" w:firstLine="720"/>
      </w:pPr>
      <w:r w:rsidRPr="00D8388F">
        <w:lastRenderedPageBreak/>
        <w:t xml:space="preserve">Приложение №1 </w:t>
      </w:r>
    </w:p>
    <w:p w14:paraId="3D3EA44D" w14:textId="77777777" w:rsidR="004C366C" w:rsidRPr="00D8388F" w:rsidRDefault="004C366C" w:rsidP="004C366C">
      <w:pPr>
        <w:spacing w:after="0" w:line="240" w:lineRule="auto"/>
        <w:ind w:left="5761"/>
      </w:pPr>
      <w:r w:rsidRPr="00D8388F">
        <w:t>к договору на осуществление сделки СВОП</w:t>
      </w:r>
    </w:p>
    <w:p w14:paraId="2731F6B1" w14:textId="77777777" w:rsidR="004C366C" w:rsidRPr="00D8388F" w:rsidRDefault="004C366C" w:rsidP="004C366C">
      <w:pPr>
        <w:spacing w:after="0" w:line="240" w:lineRule="auto"/>
        <w:ind w:left="6237" w:firstLine="709"/>
      </w:pPr>
    </w:p>
    <w:p w14:paraId="42D19A2D" w14:textId="77777777" w:rsidR="004C366C" w:rsidRPr="00D8388F" w:rsidRDefault="004C366C" w:rsidP="004C366C">
      <w:pPr>
        <w:spacing w:after="0" w:line="240" w:lineRule="auto"/>
        <w:ind w:firstLine="709"/>
        <w:jc w:val="center"/>
      </w:pPr>
      <w:r w:rsidRPr="00D8388F">
        <w:t>План сделок №__ от «__» _____ 202_ г.</w:t>
      </w:r>
    </w:p>
    <w:p w14:paraId="7E147AD3" w14:textId="77777777" w:rsidR="004C366C" w:rsidRPr="00D8388F" w:rsidRDefault="004C366C" w:rsidP="004C366C">
      <w:pPr>
        <w:spacing w:after="0" w:line="240" w:lineRule="auto"/>
        <w:ind w:firstLine="709"/>
        <w:jc w:val="center"/>
      </w:pPr>
      <w:r w:rsidRPr="00D8388F">
        <w:t>к договору на осуществление сделки СВОП</w:t>
      </w:r>
    </w:p>
    <w:p w14:paraId="72B8DF9E" w14:textId="77777777" w:rsidR="004C366C" w:rsidRPr="00D8388F" w:rsidRDefault="004C366C" w:rsidP="004C366C">
      <w:pPr>
        <w:spacing w:after="0" w:line="240" w:lineRule="auto"/>
        <w:ind w:firstLine="709"/>
        <w:jc w:val="center"/>
      </w:pPr>
      <w:r w:rsidRPr="00D8388F">
        <w:t>№ __ от «___» _______ 202_ г.</w:t>
      </w:r>
    </w:p>
    <w:p w14:paraId="3967B10D" w14:textId="77777777" w:rsidR="004C366C" w:rsidRPr="00D8388F" w:rsidRDefault="004C366C" w:rsidP="004C366C">
      <w:pPr>
        <w:spacing w:after="0" w:line="240" w:lineRule="auto"/>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671"/>
        <w:gridCol w:w="1278"/>
        <w:gridCol w:w="1758"/>
        <w:gridCol w:w="1493"/>
      </w:tblGrid>
      <w:tr w:rsidR="004C366C" w:rsidRPr="00D8388F" w14:paraId="6E09D4FC" w14:textId="77777777" w:rsidTr="00EC5B25">
        <w:tc>
          <w:tcPr>
            <w:tcW w:w="2702" w:type="dxa"/>
            <w:vAlign w:val="center"/>
          </w:tcPr>
          <w:p w14:paraId="5A0014EA" w14:textId="77777777" w:rsidR="004C366C" w:rsidRPr="00D8388F" w:rsidRDefault="004C366C" w:rsidP="00EC5B25">
            <w:pPr>
              <w:spacing w:after="0" w:line="240" w:lineRule="auto"/>
              <w:ind w:firstLine="709"/>
              <w:jc w:val="center"/>
            </w:pPr>
            <w:r w:rsidRPr="00D8388F">
              <w:t>Дата предоставления платежного поручения (дата расчетов)</w:t>
            </w:r>
          </w:p>
        </w:tc>
        <w:tc>
          <w:tcPr>
            <w:tcW w:w="2466" w:type="dxa"/>
            <w:vAlign w:val="center"/>
          </w:tcPr>
          <w:p w14:paraId="502F4300" w14:textId="77777777" w:rsidR="004C366C" w:rsidRPr="00D8388F" w:rsidRDefault="004C366C" w:rsidP="00EC5B25">
            <w:pPr>
              <w:spacing w:after="0" w:line="240" w:lineRule="auto"/>
              <w:ind w:firstLine="709"/>
              <w:jc w:val="center"/>
            </w:pPr>
            <w:r w:rsidRPr="00D8388F">
              <w:t>Наименование совершаемой операции</w:t>
            </w:r>
          </w:p>
        </w:tc>
        <w:tc>
          <w:tcPr>
            <w:tcW w:w="1696" w:type="dxa"/>
            <w:vAlign w:val="center"/>
          </w:tcPr>
          <w:p w14:paraId="402A49B7" w14:textId="77777777" w:rsidR="004C366C" w:rsidRPr="00D8388F" w:rsidRDefault="004C366C" w:rsidP="00EC5B25">
            <w:pPr>
              <w:spacing w:after="0" w:line="240" w:lineRule="auto"/>
              <w:ind w:hanging="79"/>
              <w:jc w:val="center"/>
            </w:pPr>
            <w:r w:rsidRPr="00D8388F">
              <w:t>Сумма</w:t>
            </w:r>
          </w:p>
          <w:p w14:paraId="315ACED8" w14:textId="77777777" w:rsidR="004C366C" w:rsidRPr="00D8388F" w:rsidRDefault="004C366C" w:rsidP="00EC5B25">
            <w:pPr>
              <w:spacing w:after="0" w:line="240" w:lineRule="auto"/>
              <w:ind w:firstLine="204"/>
              <w:jc w:val="center"/>
            </w:pPr>
            <w:r w:rsidRPr="00D8388F">
              <w:t>валюта 1</w:t>
            </w:r>
          </w:p>
        </w:tc>
        <w:tc>
          <w:tcPr>
            <w:tcW w:w="1500" w:type="dxa"/>
            <w:vAlign w:val="center"/>
          </w:tcPr>
          <w:p w14:paraId="03BDF463" w14:textId="77777777" w:rsidR="004C366C" w:rsidRPr="00D8388F" w:rsidRDefault="004C366C" w:rsidP="00EC5B25">
            <w:pPr>
              <w:spacing w:after="0" w:line="240" w:lineRule="auto"/>
              <w:ind w:firstLine="709"/>
              <w:jc w:val="center"/>
            </w:pPr>
            <w:r w:rsidRPr="00D8388F">
              <w:t>Сумма</w:t>
            </w:r>
          </w:p>
          <w:p w14:paraId="29552B1F" w14:textId="77777777" w:rsidR="004C366C" w:rsidRPr="00D8388F" w:rsidRDefault="004C366C" w:rsidP="00EC5B25">
            <w:pPr>
              <w:spacing w:after="0" w:line="240" w:lineRule="auto"/>
              <w:ind w:firstLine="709"/>
              <w:jc w:val="center"/>
            </w:pPr>
            <w:r w:rsidRPr="00D8388F">
              <w:t>валюта 2</w:t>
            </w:r>
          </w:p>
        </w:tc>
        <w:tc>
          <w:tcPr>
            <w:tcW w:w="0" w:type="auto"/>
            <w:vAlign w:val="center"/>
          </w:tcPr>
          <w:p w14:paraId="4363FDBB" w14:textId="77777777" w:rsidR="004C366C" w:rsidRPr="00D8388F" w:rsidRDefault="004C366C" w:rsidP="00EC5B25">
            <w:pPr>
              <w:spacing w:after="0" w:line="240" w:lineRule="auto"/>
              <w:ind w:firstLine="709"/>
              <w:jc w:val="center"/>
            </w:pPr>
            <w:r w:rsidRPr="00D8388F">
              <w:t>Курс на дату расчетов</w:t>
            </w:r>
          </w:p>
        </w:tc>
      </w:tr>
      <w:tr w:rsidR="004C366C" w:rsidRPr="00D8388F" w14:paraId="59A093FF" w14:textId="77777777" w:rsidTr="00EC5B25">
        <w:tc>
          <w:tcPr>
            <w:tcW w:w="2702" w:type="dxa"/>
            <w:vAlign w:val="center"/>
          </w:tcPr>
          <w:p w14:paraId="0A3CB086" w14:textId="77777777" w:rsidR="004C366C" w:rsidRPr="00D8388F" w:rsidRDefault="004C366C" w:rsidP="00EC5B25">
            <w:pPr>
              <w:spacing w:after="0" w:line="240" w:lineRule="auto"/>
              <w:ind w:firstLine="709"/>
              <w:jc w:val="center"/>
            </w:pPr>
          </w:p>
        </w:tc>
        <w:tc>
          <w:tcPr>
            <w:tcW w:w="2466" w:type="dxa"/>
            <w:vAlign w:val="center"/>
          </w:tcPr>
          <w:p w14:paraId="554CCA96" w14:textId="77777777" w:rsidR="004C366C" w:rsidRPr="00D8388F" w:rsidRDefault="004C366C" w:rsidP="00EC5B25">
            <w:pPr>
              <w:spacing w:after="0" w:line="240" w:lineRule="auto"/>
              <w:ind w:firstLine="709"/>
              <w:jc w:val="center"/>
            </w:pPr>
          </w:p>
        </w:tc>
        <w:tc>
          <w:tcPr>
            <w:tcW w:w="1696" w:type="dxa"/>
          </w:tcPr>
          <w:p w14:paraId="7E04C863" w14:textId="77777777" w:rsidR="004C366C" w:rsidRPr="00D8388F" w:rsidRDefault="004C366C" w:rsidP="00EC5B25">
            <w:pPr>
              <w:spacing w:after="0" w:line="240" w:lineRule="auto"/>
              <w:ind w:left="-53" w:firstLine="709"/>
              <w:jc w:val="center"/>
            </w:pPr>
          </w:p>
        </w:tc>
        <w:tc>
          <w:tcPr>
            <w:tcW w:w="1500" w:type="dxa"/>
            <w:vAlign w:val="center"/>
          </w:tcPr>
          <w:p w14:paraId="18886D63" w14:textId="77777777" w:rsidR="004C366C" w:rsidRPr="00D8388F" w:rsidRDefault="004C366C" w:rsidP="00EC5B25">
            <w:pPr>
              <w:spacing w:after="0" w:line="240" w:lineRule="auto"/>
              <w:ind w:firstLine="709"/>
              <w:jc w:val="center"/>
            </w:pPr>
          </w:p>
        </w:tc>
        <w:tc>
          <w:tcPr>
            <w:tcW w:w="0" w:type="auto"/>
            <w:vAlign w:val="center"/>
          </w:tcPr>
          <w:p w14:paraId="44D92656" w14:textId="77777777" w:rsidR="004C366C" w:rsidRPr="00D8388F" w:rsidRDefault="004C366C" w:rsidP="00EC5B25">
            <w:pPr>
              <w:spacing w:after="0" w:line="240" w:lineRule="auto"/>
              <w:ind w:firstLine="709"/>
              <w:jc w:val="center"/>
            </w:pPr>
          </w:p>
        </w:tc>
      </w:tr>
      <w:tr w:rsidR="004C366C" w:rsidRPr="00D8388F" w14:paraId="46DF6AAF" w14:textId="77777777" w:rsidTr="00EC5B25">
        <w:tc>
          <w:tcPr>
            <w:tcW w:w="2702" w:type="dxa"/>
            <w:tcBorders>
              <w:top w:val="single" w:sz="4" w:space="0" w:color="000000"/>
              <w:left w:val="single" w:sz="4" w:space="0" w:color="000000"/>
              <w:bottom w:val="single" w:sz="4" w:space="0" w:color="000000"/>
              <w:right w:val="single" w:sz="4" w:space="0" w:color="000000"/>
            </w:tcBorders>
            <w:vAlign w:val="center"/>
          </w:tcPr>
          <w:p w14:paraId="005A86EA" w14:textId="77777777" w:rsidR="004C366C" w:rsidRPr="00D8388F" w:rsidRDefault="004C366C" w:rsidP="00EC5B25">
            <w:pPr>
              <w:spacing w:after="0" w:line="240" w:lineRule="auto"/>
              <w:ind w:firstLine="709"/>
              <w:jc w:val="center"/>
            </w:pPr>
          </w:p>
        </w:tc>
        <w:tc>
          <w:tcPr>
            <w:tcW w:w="2466" w:type="dxa"/>
            <w:tcBorders>
              <w:top w:val="single" w:sz="4" w:space="0" w:color="000000"/>
              <w:left w:val="single" w:sz="4" w:space="0" w:color="000000"/>
              <w:bottom w:val="single" w:sz="4" w:space="0" w:color="000000"/>
              <w:right w:val="single" w:sz="4" w:space="0" w:color="000000"/>
            </w:tcBorders>
            <w:vAlign w:val="center"/>
          </w:tcPr>
          <w:p w14:paraId="2BF67A5A" w14:textId="77777777" w:rsidR="004C366C" w:rsidRPr="00D8388F" w:rsidRDefault="004C366C" w:rsidP="00EC5B25">
            <w:pPr>
              <w:spacing w:after="0" w:line="240" w:lineRule="auto"/>
              <w:ind w:firstLine="709"/>
              <w:jc w:val="center"/>
            </w:pPr>
          </w:p>
        </w:tc>
        <w:tc>
          <w:tcPr>
            <w:tcW w:w="1696" w:type="dxa"/>
            <w:tcBorders>
              <w:top w:val="single" w:sz="4" w:space="0" w:color="000000"/>
              <w:left w:val="single" w:sz="4" w:space="0" w:color="000000"/>
              <w:bottom w:val="single" w:sz="4" w:space="0" w:color="000000"/>
              <w:right w:val="single" w:sz="4" w:space="0" w:color="000000"/>
            </w:tcBorders>
          </w:tcPr>
          <w:p w14:paraId="29C0A325" w14:textId="77777777" w:rsidR="004C366C" w:rsidRPr="00D8388F" w:rsidRDefault="004C366C" w:rsidP="00EC5B25">
            <w:pPr>
              <w:spacing w:after="0" w:line="240" w:lineRule="auto"/>
              <w:ind w:firstLine="709"/>
              <w:jc w:val="center"/>
              <w:rPr>
                <w:lang w:val="en-US"/>
              </w:rPr>
            </w:pPr>
          </w:p>
        </w:tc>
        <w:tc>
          <w:tcPr>
            <w:tcW w:w="1500" w:type="dxa"/>
            <w:tcBorders>
              <w:top w:val="single" w:sz="4" w:space="0" w:color="000000"/>
              <w:left w:val="single" w:sz="4" w:space="0" w:color="000000"/>
              <w:bottom w:val="single" w:sz="4" w:space="0" w:color="000000"/>
              <w:right w:val="single" w:sz="4" w:space="0" w:color="000000"/>
            </w:tcBorders>
            <w:vAlign w:val="center"/>
          </w:tcPr>
          <w:p w14:paraId="5E3F7923" w14:textId="77777777" w:rsidR="004C366C" w:rsidRPr="00D8388F" w:rsidRDefault="004C366C" w:rsidP="00EC5B25">
            <w:pPr>
              <w:spacing w:after="0" w:line="240" w:lineRule="auto"/>
              <w:ind w:firstLine="709"/>
              <w:jc w:val="center"/>
            </w:pPr>
          </w:p>
        </w:tc>
        <w:tc>
          <w:tcPr>
            <w:tcW w:w="0" w:type="auto"/>
            <w:tcBorders>
              <w:top w:val="single" w:sz="4" w:space="0" w:color="000000"/>
              <w:left w:val="single" w:sz="4" w:space="0" w:color="000000"/>
              <w:bottom w:val="single" w:sz="4" w:space="0" w:color="000000"/>
              <w:right w:val="single" w:sz="4" w:space="0" w:color="000000"/>
            </w:tcBorders>
            <w:vAlign w:val="center"/>
          </w:tcPr>
          <w:p w14:paraId="4417247B" w14:textId="77777777" w:rsidR="004C366C" w:rsidRPr="00D8388F" w:rsidRDefault="004C366C" w:rsidP="00EC5B25">
            <w:pPr>
              <w:spacing w:after="0" w:line="240" w:lineRule="auto"/>
              <w:ind w:firstLine="709"/>
              <w:jc w:val="center"/>
              <w:rPr>
                <w:lang w:val="en-US"/>
              </w:rPr>
            </w:pPr>
          </w:p>
        </w:tc>
      </w:tr>
    </w:tbl>
    <w:p w14:paraId="040C99EA" w14:textId="77777777" w:rsidR="004C366C" w:rsidRPr="00D8388F" w:rsidRDefault="004C366C" w:rsidP="004C366C">
      <w:pPr>
        <w:spacing w:after="0" w:line="240" w:lineRule="auto"/>
        <w:ind w:firstLine="709"/>
        <w:jc w:val="center"/>
      </w:pPr>
    </w:p>
    <w:p w14:paraId="72794D6B" w14:textId="77777777" w:rsidR="004C366C" w:rsidRPr="00D8388F" w:rsidRDefault="004C366C" w:rsidP="004C366C">
      <w:pPr>
        <w:pStyle w:val="a3"/>
        <w:tabs>
          <w:tab w:val="left" w:pos="0"/>
          <w:tab w:val="left" w:pos="993"/>
        </w:tabs>
        <w:ind w:firstLine="709"/>
        <w:jc w:val="center"/>
        <w:rPr>
          <w:b/>
          <w:sz w:val="30"/>
          <w:szCs w:val="30"/>
        </w:rPr>
      </w:pPr>
    </w:p>
    <w:p w14:paraId="329BF08B" w14:textId="77777777" w:rsidR="004C366C" w:rsidRPr="00D8388F" w:rsidRDefault="004C366C" w:rsidP="004C366C">
      <w:pPr>
        <w:spacing w:after="0" w:line="240" w:lineRule="auto"/>
        <w:ind w:firstLine="709"/>
      </w:pPr>
    </w:p>
    <w:tbl>
      <w:tblPr>
        <w:tblW w:w="10206" w:type="dxa"/>
        <w:tblInd w:w="108" w:type="dxa"/>
        <w:tblLook w:val="04A0" w:firstRow="1" w:lastRow="0" w:firstColumn="1" w:lastColumn="0" w:noHBand="0" w:noVBand="1"/>
      </w:tblPr>
      <w:tblGrid>
        <w:gridCol w:w="5140"/>
        <w:gridCol w:w="5066"/>
      </w:tblGrid>
      <w:tr w:rsidR="004C366C" w:rsidRPr="00D8388F" w14:paraId="5A71473C" w14:textId="77777777" w:rsidTr="00EC5B25">
        <w:tc>
          <w:tcPr>
            <w:tcW w:w="5140" w:type="dxa"/>
          </w:tcPr>
          <w:p w14:paraId="2367C2EA" w14:textId="77777777" w:rsidR="004C366C" w:rsidRPr="00D8388F" w:rsidRDefault="004C366C" w:rsidP="00EC5B25">
            <w:pPr>
              <w:pStyle w:val="a3"/>
              <w:tabs>
                <w:tab w:val="left" w:pos="0"/>
                <w:tab w:val="left" w:pos="993"/>
              </w:tabs>
              <w:ind w:firstLine="709"/>
              <w:jc w:val="center"/>
              <w:rPr>
                <w:b/>
                <w:sz w:val="30"/>
                <w:szCs w:val="30"/>
                <w:lang w:val="ru-RU"/>
              </w:rPr>
            </w:pPr>
            <w:r w:rsidRPr="00D8388F">
              <w:rPr>
                <w:b/>
                <w:sz w:val="30"/>
                <w:szCs w:val="30"/>
                <w:lang w:val="ru-RU"/>
              </w:rPr>
              <w:t>БАНК</w:t>
            </w:r>
          </w:p>
          <w:p w14:paraId="5EAD4A3F" w14:textId="77777777" w:rsidR="004C366C" w:rsidRPr="00D8388F" w:rsidRDefault="004C366C" w:rsidP="00EC5B25">
            <w:pPr>
              <w:pStyle w:val="a3"/>
              <w:tabs>
                <w:tab w:val="left" w:pos="0"/>
                <w:tab w:val="left" w:pos="993"/>
              </w:tabs>
              <w:ind w:firstLine="0"/>
              <w:jc w:val="left"/>
              <w:rPr>
                <w:sz w:val="30"/>
                <w:szCs w:val="30"/>
                <w:lang w:val="ru-RU"/>
              </w:rPr>
            </w:pPr>
            <w:r w:rsidRPr="00D8388F">
              <w:rPr>
                <w:sz w:val="30"/>
                <w:szCs w:val="30"/>
                <w:lang w:val="ru-RU"/>
              </w:rPr>
              <w:t>ОАО «</w:t>
            </w:r>
            <w:proofErr w:type="spellStart"/>
            <w:r w:rsidRPr="00D8388F">
              <w:rPr>
                <w:sz w:val="30"/>
                <w:szCs w:val="30"/>
                <w:lang w:val="ru-RU"/>
              </w:rPr>
              <w:t>Паритетбанк</w:t>
            </w:r>
            <w:proofErr w:type="spellEnd"/>
            <w:r w:rsidRPr="00D8388F">
              <w:rPr>
                <w:sz w:val="30"/>
                <w:szCs w:val="30"/>
                <w:lang w:val="ru-RU"/>
              </w:rPr>
              <w:t>»</w:t>
            </w:r>
          </w:p>
          <w:p w14:paraId="3906386A" w14:textId="77777777" w:rsidR="004C366C" w:rsidRPr="00D8388F" w:rsidRDefault="004C366C" w:rsidP="00EC5B25">
            <w:pPr>
              <w:spacing w:after="0" w:line="240" w:lineRule="auto"/>
            </w:pPr>
            <w:smartTag w:uri="urn:schemas-microsoft-com:office:smarttags" w:element="metricconverter">
              <w:smartTagPr>
                <w:attr w:name="ProductID" w:val="220002 г"/>
              </w:smartTagPr>
              <w:r w:rsidRPr="00D8388F">
                <w:t>220002 г</w:t>
              </w:r>
            </w:smartTag>
            <w:r w:rsidRPr="00D8388F">
              <w:t>. Минск, ул. Киселева, 61а</w:t>
            </w:r>
          </w:p>
          <w:p w14:paraId="3EAF1911" w14:textId="77777777" w:rsidR="004C366C" w:rsidRPr="00D8388F" w:rsidRDefault="004C366C" w:rsidP="00EC5B25">
            <w:pPr>
              <w:pStyle w:val="a3"/>
              <w:tabs>
                <w:tab w:val="left" w:pos="0"/>
                <w:tab w:val="left" w:pos="993"/>
              </w:tabs>
              <w:ind w:firstLine="0"/>
              <w:jc w:val="left"/>
              <w:rPr>
                <w:sz w:val="30"/>
                <w:szCs w:val="30"/>
              </w:rPr>
            </w:pPr>
            <w:r w:rsidRPr="00D8388F">
              <w:rPr>
                <w:sz w:val="30"/>
                <w:szCs w:val="30"/>
              </w:rPr>
              <w:t>УНП 100233809, БИК POISBY 2X:</w:t>
            </w:r>
          </w:p>
          <w:p w14:paraId="5E6183DB" w14:textId="77777777" w:rsidR="004C366C" w:rsidRPr="00D8388F" w:rsidRDefault="004C366C" w:rsidP="00EC5B25">
            <w:pPr>
              <w:pStyle w:val="a3"/>
              <w:tabs>
                <w:tab w:val="left" w:pos="0"/>
                <w:tab w:val="left" w:pos="993"/>
              </w:tabs>
              <w:ind w:firstLine="709"/>
              <w:jc w:val="left"/>
              <w:rPr>
                <w:bCs/>
                <w:sz w:val="30"/>
                <w:szCs w:val="30"/>
              </w:rPr>
            </w:pPr>
          </w:p>
          <w:p w14:paraId="5E0C4ADD" w14:textId="77777777" w:rsidR="004C366C" w:rsidRPr="00D8388F" w:rsidRDefault="004C366C" w:rsidP="00EC5B25">
            <w:pPr>
              <w:pStyle w:val="a3"/>
              <w:tabs>
                <w:tab w:val="left" w:pos="0"/>
                <w:tab w:val="left" w:pos="993"/>
              </w:tabs>
              <w:ind w:firstLine="709"/>
              <w:jc w:val="left"/>
              <w:rPr>
                <w:bCs/>
                <w:sz w:val="30"/>
                <w:szCs w:val="30"/>
              </w:rPr>
            </w:pPr>
          </w:p>
          <w:p w14:paraId="18A0E61E" w14:textId="77777777" w:rsidR="004C366C" w:rsidRPr="00D8388F" w:rsidRDefault="004C366C" w:rsidP="00EC5B25">
            <w:pPr>
              <w:pStyle w:val="a3"/>
              <w:tabs>
                <w:tab w:val="left" w:pos="0"/>
                <w:tab w:val="left" w:pos="993"/>
              </w:tabs>
              <w:ind w:firstLine="0"/>
              <w:jc w:val="left"/>
              <w:rPr>
                <w:sz w:val="30"/>
                <w:szCs w:val="30"/>
              </w:rPr>
            </w:pPr>
            <w:r w:rsidRPr="00D8388F">
              <w:rPr>
                <w:bCs/>
                <w:sz w:val="30"/>
                <w:szCs w:val="30"/>
              </w:rPr>
              <w:t>_____________/</w:t>
            </w:r>
            <w:r w:rsidRPr="00D8388F">
              <w:rPr>
                <w:sz w:val="30"/>
                <w:szCs w:val="30"/>
              </w:rPr>
              <w:t xml:space="preserve"> ____________/</w:t>
            </w:r>
          </w:p>
          <w:p w14:paraId="6FA8BA9A" w14:textId="77777777" w:rsidR="004C366C" w:rsidRPr="00D8388F" w:rsidRDefault="004C366C" w:rsidP="00EC5B25">
            <w:pPr>
              <w:pStyle w:val="a3"/>
              <w:tabs>
                <w:tab w:val="left" w:pos="0"/>
                <w:tab w:val="left" w:pos="993"/>
              </w:tabs>
              <w:ind w:firstLine="709"/>
              <w:jc w:val="left"/>
              <w:rPr>
                <w:b/>
                <w:sz w:val="30"/>
                <w:szCs w:val="30"/>
              </w:rPr>
            </w:pPr>
            <w:r w:rsidRPr="00D8388F">
              <w:rPr>
                <w:sz w:val="30"/>
                <w:szCs w:val="30"/>
              </w:rPr>
              <w:t>М.П.</w:t>
            </w:r>
          </w:p>
        </w:tc>
        <w:tc>
          <w:tcPr>
            <w:tcW w:w="5066" w:type="dxa"/>
          </w:tcPr>
          <w:p w14:paraId="370B9E81" w14:textId="77777777" w:rsidR="004C366C" w:rsidRPr="00D8388F" w:rsidRDefault="004C366C" w:rsidP="00EC5B25">
            <w:pPr>
              <w:pStyle w:val="a3"/>
              <w:tabs>
                <w:tab w:val="left" w:pos="0"/>
                <w:tab w:val="left" w:pos="993"/>
              </w:tabs>
              <w:ind w:firstLine="709"/>
              <w:jc w:val="center"/>
              <w:rPr>
                <w:b/>
                <w:sz w:val="30"/>
                <w:szCs w:val="30"/>
                <w:lang w:val="ru-RU"/>
              </w:rPr>
            </w:pPr>
            <w:r w:rsidRPr="00D8388F">
              <w:rPr>
                <w:b/>
                <w:sz w:val="30"/>
                <w:szCs w:val="30"/>
                <w:lang w:val="ru-RU"/>
              </w:rPr>
              <w:t>КЛИЕНТ</w:t>
            </w:r>
          </w:p>
          <w:p w14:paraId="53CC9EBE" w14:textId="77777777" w:rsidR="004C366C" w:rsidRPr="00D8388F" w:rsidRDefault="004C366C" w:rsidP="00EC5B25">
            <w:pPr>
              <w:pStyle w:val="a3"/>
              <w:tabs>
                <w:tab w:val="left" w:pos="0"/>
                <w:tab w:val="left" w:pos="993"/>
              </w:tabs>
              <w:ind w:firstLine="709"/>
              <w:rPr>
                <w:sz w:val="30"/>
                <w:szCs w:val="30"/>
                <w:lang w:val="en-US"/>
              </w:rPr>
            </w:pPr>
          </w:p>
          <w:p w14:paraId="6BF2BDBB" w14:textId="77777777" w:rsidR="004C366C" w:rsidRPr="00D8388F" w:rsidRDefault="004C366C" w:rsidP="00EC5B25">
            <w:pPr>
              <w:pStyle w:val="a3"/>
              <w:tabs>
                <w:tab w:val="left" w:pos="0"/>
                <w:tab w:val="left" w:pos="993"/>
              </w:tabs>
              <w:ind w:firstLine="709"/>
              <w:rPr>
                <w:sz w:val="30"/>
                <w:szCs w:val="30"/>
                <w:lang w:val="en-US"/>
              </w:rPr>
            </w:pPr>
          </w:p>
          <w:p w14:paraId="5A659F8D" w14:textId="77777777" w:rsidR="004C366C" w:rsidRPr="00D8388F" w:rsidRDefault="004C366C" w:rsidP="00EC5B25">
            <w:pPr>
              <w:pStyle w:val="a3"/>
              <w:tabs>
                <w:tab w:val="left" w:pos="0"/>
                <w:tab w:val="left" w:pos="993"/>
              </w:tabs>
              <w:ind w:firstLine="709"/>
              <w:rPr>
                <w:sz w:val="30"/>
                <w:szCs w:val="30"/>
                <w:lang w:val="ru-RU"/>
              </w:rPr>
            </w:pPr>
          </w:p>
          <w:p w14:paraId="07A6BE5D" w14:textId="77777777" w:rsidR="004C366C" w:rsidRPr="00D8388F" w:rsidRDefault="004C366C" w:rsidP="00EC5B25">
            <w:pPr>
              <w:pStyle w:val="a3"/>
              <w:tabs>
                <w:tab w:val="left" w:pos="0"/>
                <w:tab w:val="left" w:pos="993"/>
              </w:tabs>
              <w:ind w:firstLine="709"/>
              <w:rPr>
                <w:sz w:val="30"/>
                <w:szCs w:val="30"/>
                <w:lang w:val="ru-RU"/>
              </w:rPr>
            </w:pPr>
          </w:p>
          <w:p w14:paraId="22E1BCF8" w14:textId="77777777" w:rsidR="004C366C" w:rsidRPr="00D8388F" w:rsidRDefault="004C366C" w:rsidP="00EC5B25">
            <w:pPr>
              <w:pStyle w:val="a3"/>
              <w:tabs>
                <w:tab w:val="left" w:pos="0"/>
                <w:tab w:val="left" w:pos="993"/>
              </w:tabs>
              <w:ind w:firstLine="709"/>
              <w:rPr>
                <w:sz w:val="30"/>
                <w:szCs w:val="30"/>
                <w:lang w:val="ru-RU"/>
              </w:rPr>
            </w:pPr>
          </w:p>
          <w:p w14:paraId="491B3F00" w14:textId="77777777" w:rsidR="004C366C" w:rsidRPr="00D8388F" w:rsidRDefault="004C366C" w:rsidP="00EC5B25">
            <w:pPr>
              <w:pStyle w:val="a3"/>
              <w:tabs>
                <w:tab w:val="left" w:pos="0"/>
                <w:tab w:val="left" w:pos="993"/>
              </w:tabs>
              <w:ind w:firstLine="0"/>
              <w:rPr>
                <w:sz w:val="30"/>
                <w:szCs w:val="30"/>
                <w:lang w:val="ru-RU"/>
              </w:rPr>
            </w:pPr>
            <w:r w:rsidRPr="00D8388F">
              <w:rPr>
                <w:sz w:val="30"/>
                <w:szCs w:val="30"/>
                <w:lang w:val="ru-RU"/>
              </w:rPr>
              <w:t>___________/ _________________/</w:t>
            </w:r>
          </w:p>
          <w:p w14:paraId="354CB2BA" w14:textId="77777777" w:rsidR="004C366C" w:rsidRPr="00D8388F" w:rsidRDefault="004C366C" w:rsidP="00EC5B25">
            <w:pPr>
              <w:pStyle w:val="a3"/>
              <w:tabs>
                <w:tab w:val="left" w:pos="0"/>
                <w:tab w:val="left" w:pos="993"/>
              </w:tabs>
              <w:ind w:firstLine="709"/>
              <w:jc w:val="left"/>
              <w:rPr>
                <w:b/>
                <w:sz w:val="30"/>
                <w:szCs w:val="30"/>
                <w:lang w:val="ru-RU"/>
              </w:rPr>
            </w:pPr>
            <w:r w:rsidRPr="00D8388F">
              <w:rPr>
                <w:sz w:val="30"/>
                <w:szCs w:val="30"/>
                <w:lang w:val="ru-RU"/>
              </w:rPr>
              <w:t>М.П</w:t>
            </w:r>
          </w:p>
        </w:tc>
      </w:tr>
      <w:tr w:rsidR="004C366C" w:rsidRPr="00D8388F" w14:paraId="33836869" w14:textId="77777777" w:rsidTr="00EC5B25">
        <w:tc>
          <w:tcPr>
            <w:tcW w:w="5140" w:type="dxa"/>
          </w:tcPr>
          <w:p w14:paraId="46C6B571" w14:textId="77777777" w:rsidR="004C366C" w:rsidRPr="00D8388F" w:rsidRDefault="004C366C" w:rsidP="00EC5B25">
            <w:pPr>
              <w:pStyle w:val="a3"/>
              <w:tabs>
                <w:tab w:val="left" w:pos="0"/>
                <w:tab w:val="left" w:pos="993"/>
              </w:tabs>
              <w:ind w:firstLine="709"/>
              <w:jc w:val="center"/>
              <w:rPr>
                <w:b/>
                <w:sz w:val="30"/>
                <w:szCs w:val="30"/>
                <w:lang w:val="ru-RU"/>
              </w:rPr>
            </w:pPr>
          </w:p>
        </w:tc>
        <w:tc>
          <w:tcPr>
            <w:tcW w:w="5066" w:type="dxa"/>
          </w:tcPr>
          <w:p w14:paraId="502B986D" w14:textId="77777777" w:rsidR="004C366C" w:rsidRPr="00D8388F" w:rsidRDefault="004C366C" w:rsidP="00EC5B25">
            <w:pPr>
              <w:pStyle w:val="a3"/>
              <w:tabs>
                <w:tab w:val="left" w:pos="0"/>
                <w:tab w:val="left" w:pos="993"/>
              </w:tabs>
              <w:ind w:firstLine="709"/>
              <w:jc w:val="center"/>
              <w:rPr>
                <w:b/>
                <w:sz w:val="30"/>
                <w:szCs w:val="30"/>
                <w:lang w:val="ru-RU"/>
              </w:rPr>
            </w:pPr>
          </w:p>
        </w:tc>
      </w:tr>
    </w:tbl>
    <w:p w14:paraId="534963AD" w14:textId="77777777" w:rsidR="004C366C" w:rsidRPr="00D8388F" w:rsidRDefault="004C366C" w:rsidP="004C366C">
      <w:pPr>
        <w:spacing w:after="0" w:line="240" w:lineRule="auto"/>
        <w:ind w:firstLine="709"/>
      </w:pPr>
    </w:p>
    <w:p w14:paraId="0E4F8D76" w14:textId="77777777" w:rsidR="00466534" w:rsidRDefault="00466534"/>
    <w:sectPr w:rsidR="00466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6C"/>
    <w:rsid w:val="00466534"/>
    <w:rsid w:val="004C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A82954"/>
  <w15:chartTrackingRefBased/>
  <w15:docId w15:val="{E053651E-4813-4DC4-BD94-C355D578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30"/>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66C"/>
    <w:pPr>
      <w:widowControl w:val="0"/>
      <w:autoSpaceDE w:val="0"/>
      <w:autoSpaceDN w:val="0"/>
      <w:spacing w:after="0" w:line="240" w:lineRule="auto"/>
    </w:pPr>
    <w:rPr>
      <w:rFonts w:ascii="Calibri" w:eastAsia="Times New Roman" w:hAnsi="Calibri" w:cs="Calibri"/>
      <w:sz w:val="22"/>
      <w:szCs w:val="20"/>
    </w:rPr>
  </w:style>
  <w:style w:type="paragraph" w:styleId="a3">
    <w:name w:val="Body Text Indent"/>
    <w:basedOn w:val="a"/>
    <w:link w:val="a4"/>
    <w:semiHidden/>
    <w:rsid w:val="004C366C"/>
    <w:pPr>
      <w:suppressAutoHyphens/>
      <w:spacing w:after="0" w:line="240" w:lineRule="auto"/>
      <w:ind w:firstLine="720"/>
      <w:jc w:val="both"/>
    </w:pPr>
    <w:rPr>
      <w:rFonts w:eastAsia="Times New Roman"/>
      <w:sz w:val="24"/>
      <w:szCs w:val="20"/>
      <w:lang w:val="x-none" w:eastAsia="ar-SA"/>
    </w:rPr>
  </w:style>
  <w:style w:type="character" w:customStyle="1" w:styleId="a4">
    <w:name w:val="Основной текст с отступом Знак"/>
    <w:basedOn w:val="a0"/>
    <w:link w:val="a3"/>
    <w:semiHidden/>
    <w:rsid w:val="004C366C"/>
    <w:rPr>
      <w:rFonts w:eastAsia="Times New Roman"/>
      <w:sz w:val="24"/>
      <w:szCs w:val="20"/>
      <w:lang w:val="x-none" w:eastAsia="ar-SA"/>
    </w:rPr>
  </w:style>
  <w:style w:type="paragraph" w:styleId="a5">
    <w:name w:val="Title"/>
    <w:basedOn w:val="a"/>
    <w:link w:val="a6"/>
    <w:uiPriority w:val="99"/>
    <w:qFormat/>
    <w:rsid w:val="004C366C"/>
    <w:pPr>
      <w:spacing w:after="0" w:line="240" w:lineRule="auto"/>
      <w:ind w:right="-608"/>
      <w:jc w:val="center"/>
    </w:pPr>
    <w:rPr>
      <w:rFonts w:eastAsia="Times New Roman"/>
      <w:sz w:val="28"/>
      <w:szCs w:val="28"/>
      <w:lang w:eastAsia="ru-RU"/>
    </w:rPr>
  </w:style>
  <w:style w:type="character" w:customStyle="1" w:styleId="a6">
    <w:name w:val="Заголовок Знак"/>
    <w:basedOn w:val="a0"/>
    <w:link w:val="a5"/>
    <w:uiPriority w:val="99"/>
    <w:rsid w:val="004C366C"/>
    <w:rPr>
      <w:rFonts w:eastAsia="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Кобель Андрей</dc:creator>
  <cp:keywords/>
  <dc:description/>
  <cp:lastModifiedBy>Кобель Андрей</cp:lastModifiedBy>
  <cp:revision>1</cp:revision>
  <dcterms:created xsi:type="dcterms:W3CDTF">2022-07-05T06:48:00Z</dcterms:created>
  <dcterms:modified xsi:type="dcterms:W3CDTF">2022-07-05T06:49:00Z</dcterms:modified>
</cp:coreProperties>
</file>