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0D" w:rsidRPr="00ED76D1" w:rsidRDefault="00F55F0D" w:rsidP="00F55F0D">
      <w:pPr>
        <w:ind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Следственный комитет в очередной раз напоминает, с</w:t>
      </w:r>
      <w:r w:rsidRPr="00ED76D1">
        <w:rPr>
          <w:b/>
          <w:i/>
          <w:sz w:val="30"/>
          <w:szCs w:val="30"/>
        </w:rPr>
        <w:t xml:space="preserve"> целью сохранности денежных средств, хранящихся на </w:t>
      </w:r>
      <w:r>
        <w:rPr>
          <w:b/>
          <w:i/>
          <w:sz w:val="30"/>
          <w:szCs w:val="30"/>
        </w:rPr>
        <w:t>банковских картах</w:t>
      </w:r>
      <w:r w:rsidRPr="00ED76D1">
        <w:rPr>
          <w:b/>
          <w:i/>
          <w:sz w:val="30"/>
          <w:szCs w:val="30"/>
        </w:rPr>
        <w:t xml:space="preserve">, </w:t>
      </w:r>
      <w:r>
        <w:rPr>
          <w:b/>
          <w:i/>
          <w:sz w:val="30"/>
          <w:szCs w:val="30"/>
        </w:rPr>
        <w:t>необходимо</w:t>
      </w:r>
      <w:r w:rsidRPr="00ED76D1">
        <w:rPr>
          <w:b/>
          <w:i/>
          <w:sz w:val="30"/>
          <w:szCs w:val="30"/>
        </w:rPr>
        <w:t xml:space="preserve"> соблюдать ряд простых правил:</w:t>
      </w:r>
    </w:p>
    <w:p w:rsidR="00F55F0D" w:rsidRDefault="00F55F0D" w:rsidP="00F55F0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никому не сообщайте личные данные, а также реквизиты своей банковской платежной карты (фамилия и имя держателя банковской платежной карты, 16-значный номер банковской платежной карты, который находится на лицевой стороне, срок действия банковской платежной карты, трехзначный код </w:t>
      </w:r>
      <w:r>
        <w:rPr>
          <w:sz w:val="30"/>
          <w:szCs w:val="30"/>
          <w:lang w:val="en-US"/>
        </w:rPr>
        <w:t>CVC</w:t>
      </w:r>
      <w:r>
        <w:rPr>
          <w:sz w:val="30"/>
          <w:szCs w:val="30"/>
        </w:rPr>
        <w:t>2</w:t>
      </w:r>
      <w:r w:rsidRPr="00FA582B"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CVV</w:t>
      </w:r>
      <w:r>
        <w:rPr>
          <w:sz w:val="30"/>
          <w:szCs w:val="30"/>
        </w:rPr>
        <w:t>2</w:t>
      </w:r>
      <w:r w:rsidRPr="00FA582B">
        <w:rPr>
          <w:sz w:val="30"/>
          <w:szCs w:val="30"/>
        </w:rPr>
        <w:t>)</w:t>
      </w:r>
      <w:r>
        <w:rPr>
          <w:sz w:val="30"/>
          <w:szCs w:val="30"/>
        </w:rPr>
        <w:t xml:space="preserve"> на оборотной стороне банковской платежной карты</w:t>
      </w:r>
      <w:r w:rsidRPr="00FA582B">
        <w:rPr>
          <w:sz w:val="30"/>
          <w:szCs w:val="30"/>
        </w:rPr>
        <w:t>);</w:t>
      </w:r>
    </w:p>
    <w:p w:rsidR="00F55F0D" w:rsidRDefault="00F55F0D" w:rsidP="00F55F0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не предоставляйте третьим лицам, сведения об учетной записи в интернет-банкинге и мобильном банкинге (логин, пароль, сенсорный ключ)</w:t>
      </w:r>
      <w:r w:rsidRPr="00FA582B">
        <w:rPr>
          <w:sz w:val="30"/>
          <w:szCs w:val="30"/>
        </w:rPr>
        <w:t>;</w:t>
      </w:r>
    </w:p>
    <w:p w:rsidR="00F55F0D" w:rsidRPr="00FA582B" w:rsidRDefault="00F55F0D" w:rsidP="00F55F0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 поступлении звонков с «предупреждением» о мошеннических действиях и попытках получить реквизиты карты завершите разговор и перезвоните по официальному номеру контакт-центра банка по номеру, указанному на вашей карте</w:t>
      </w:r>
      <w:r w:rsidRPr="00404C7E">
        <w:rPr>
          <w:sz w:val="30"/>
          <w:szCs w:val="30"/>
        </w:rPr>
        <w:t>;</w:t>
      </w:r>
    </w:p>
    <w:p w:rsidR="00F55F0D" w:rsidRDefault="00F55F0D" w:rsidP="00F55F0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никогда не вводите данные своей банковской платёжной карты, а также свои личные данные на сомнительных интернет-ресурсах</w:t>
      </w:r>
      <w:r w:rsidRPr="00FA582B">
        <w:rPr>
          <w:sz w:val="30"/>
          <w:szCs w:val="30"/>
        </w:rPr>
        <w:t>;</w:t>
      </w:r>
    </w:p>
    <w:p w:rsidR="00F55F0D" w:rsidRDefault="00F55F0D" w:rsidP="00F55F0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будьте внимательнее при посещении новых сайтов в глобальной сети Интернет, обратите внимание на его имя в адресной строке браузера, чтобы убедиться, что используете официальный сайт</w:t>
      </w:r>
      <w:r w:rsidRPr="00ED76D1">
        <w:rPr>
          <w:sz w:val="30"/>
          <w:szCs w:val="30"/>
        </w:rPr>
        <w:t>;</w:t>
      </w:r>
    </w:p>
    <w:p w:rsidR="00F55F0D" w:rsidRPr="00EA722C" w:rsidRDefault="00F55F0D" w:rsidP="00F55F0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храните в секрете </w:t>
      </w:r>
      <w:r>
        <w:rPr>
          <w:sz w:val="30"/>
          <w:szCs w:val="30"/>
          <w:lang w:val="en-US"/>
        </w:rPr>
        <w:t>PIN</w:t>
      </w:r>
      <w:r w:rsidRPr="00FA582B">
        <w:rPr>
          <w:sz w:val="30"/>
          <w:szCs w:val="30"/>
        </w:rPr>
        <w:t>-</w:t>
      </w:r>
      <w:r>
        <w:rPr>
          <w:sz w:val="30"/>
          <w:szCs w:val="30"/>
        </w:rPr>
        <w:t>код от своей банковской платежной карты</w:t>
      </w:r>
      <w:r w:rsidRPr="00FA582B">
        <w:rPr>
          <w:sz w:val="30"/>
          <w:szCs w:val="30"/>
        </w:rPr>
        <w:t>;</w:t>
      </w:r>
    </w:p>
    <w:p w:rsidR="00F55F0D" w:rsidRPr="00BF5A04" w:rsidRDefault="00F55F0D" w:rsidP="00F55F0D">
      <w:pPr>
        <w:numPr>
          <w:ilvl w:val="0"/>
          <w:numId w:val="1"/>
        </w:numPr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случае утери банковской платежной карты обратитесь в банк с целью блокировки своей банковской карты.</w:t>
      </w:r>
    </w:p>
    <w:p w:rsidR="00F55F0D" w:rsidRDefault="00F55F0D" w:rsidP="00F55F0D">
      <w:pPr>
        <w:spacing w:line="280" w:lineRule="exact"/>
        <w:ind w:firstLine="567"/>
        <w:rPr>
          <w:sz w:val="18"/>
          <w:szCs w:val="18"/>
        </w:rPr>
      </w:pPr>
    </w:p>
    <w:p w:rsidR="00F55F0D" w:rsidRDefault="00F55F0D" w:rsidP="00F55F0D">
      <w:pPr>
        <w:spacing w:line="280" w:lineRule="exact"/>
        <w:ind w:firstLine="567"/>
        <w:rPr>
          <w:sz w:val="18"/>
          <w:szCs w:val="18"/>
        </w:rPr>
      </w:pPr>
    </w:p>
    <w:p w:rsidR="00F55F0D" w:rsidRDefault="00F55F0D" w:rsidP="00F55F0D">
      <w:pPr>
        <w:spacing w:line="280" w:lineRule="exact"/>
        <w:ind w:firstLine="567"/>
        <w:rPr>
          <w:sz w:val="18"/>
          <w:szCs w:val="18"/>
        </w:rPr>
      </w:pPr>
    </w:p>
    <w:p w:rsidR="00F55F0D" w:rsidRDefault="00F55F0D" w:rsidP="00F55F0D">
      <w:pPr>
        <w:spacing w:line="280" w:lineRule="exact"/>
        <w:ind w:firstLine="567"/>
        <w:rPr>
          <w:sz w:val="18"/>
          <w:szCs w:val="18"/>
        </w:rPr>
      </w:pPr>
    </w:p>
    <w:p w:rsidR="00F55F0D" w:rsidRDefault="00F55F0D" w:rsidP="00F55F0D">
      <w:pPr>
        <w:spacing w:line="280" w:lineRule="exact"/>
        <w:ind w:firstLine="567"/>
        <w:rPr>
          <w:sz w:val="18"/>
          <w:szCs w:val="18"/>
        </w:rPr>
      </w:pPr>
    </w:p>
    <w:p w:rsidR="00F55F0D" w:rsidRPr="00753C74" w:rsidRDefault="00F55F0D" w:rsidP="00F55F0D">
      <w:pPr>
        <w:spacing w:line="280" w:lineRule="exact"/>
        <w:ind w:firstLine="567"/>
        <w:rPr>
          <w:sz w:val="18"/>
          <w:szCs w:val="18"/>
        </w:rPr>
      </w:pPr>
    </w:p>
    <w:p w:rsidR="00F55F0D" w:rsidRDefault="00F55F0D" w:rsidP="00F55F0D">
      <w:pPr>
        <w:pStyle w:val="2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Следственный комитет в очередной раз призывает граждан быть бдительными и внимательными! Чтобы не стать жертвой подобных преступлений, следователи рекомендуют соблюдать следующие правила: </w:t>
      </w:r>
    </w:p>
    <w:p w:rsidR="00F55F0D" w:rsidRDefault="00F55F0D" w:rsidP="00F55F0D">
      <w:pPr>
        <w:pStyle w:val="2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 передавайте данные платежных банковских карт в том числе в ходе переписки в интернете или по телефону, третьим лицам;</w:t>
      </w:r>
    </w:p>
    <w:p w:rsidR="00F55F0D" w:rsidRDefault="00F55F0D" w:rsidP="00F55F0D">
      <w:pPr>
        <w:pStyle w:val="2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 переходите по подозрительным ссылкам и не открывайте подозрительные письма;</w:t>
      </w:r>
    </w:p>
    <w:p w:rsidR="00F55F0D" w:rsidRDefault="00F55F0D" w:rsidP="00F55F0D">
      <w:pPr>
        <w:pStyle w:val="2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осуществляйте оплату в интернете только на проверенных ресурсах.</w:t>
      </w:r>
    </w:p>
    <w:p w:rsidR="00F55F0D" w:rsidRDefault="00F55F0D" w:rsidP="00F55F0D">
      <w:pPr>
        <w:pStyle w:val="2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Поделитесь данной информацией со своими друзьями, родными и близкими. Не дайте себя обмануть!</w:t>
      </w:r>
    </w:p>
    <w:p w:rsidR="00F55F0D" w:rsidRPr="00691204" w:rsidRDefault="00F55F0D" w:rsidP="00F55F0D">
      <w:pPr>
        <w:ind w:firstLine="709"/>
        <w:jc w:val="both"/>
        <w:rPr>
          <w:b/>
          <w:sz w:val="28"/>
          <w:szCs w:val="28"/>
        </w:rPr>
      </w:pPr>
    </w:p>
    <w:p w:rsidR="00F55F0D" w:rsidRDefault="00F55F0D" w:rsidP="00F55F0D">
      <w:pPr>
        <w:ind w:firstLine="709"/>
        <w:jc w:val="both"/>
        <w:rPr>
          <w:color w:val="000000"/>
          <w:sz w:val="28"/>
          <w:szCs w:val="28"/>
        </w:rPr>
      </w:pP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2A1726">
        <w:rPr>
          <w:sz w:val="30"/>
          <w:szCs w:val="30"/>
        </w:rPr>
        <w:lastRenderedPageBreak/>
        <w:t xml:space="preserve">В целях предупреждения подобных преступлений следователи </w:t>
      </w:r>
      <w:r w:rsidRPr="00B5412A">
        <w:rPr>
          <w:sz w:val="30"/>
          <w:szCs w:val="30"/>
        </w:rPr>
        <w:t>рекомендуют: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для выхода в сеть интернет используйте устройства, на которых установлено специальное программное обеспечение, предназначенное для борьбы с вредоносной активностью, своевременно обновляйте его;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используйте операционную систему с установленными обновлениями безопасности, актуальные версии другого программного обеспечения;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 xml:space="preserve">- при использовании известных вам сайтов, обращайте внимание на их внешний вид. Возможно вы зашли на </w:t>
      </w:r>
      <w:r>
        <w:rPr>
          <w:sz w:val="30"/>
          <w:szCs w:val="30"/>
        </w:rPr>
        <w:t>их</w:t>
      </w:r>
      <w:r w:rsidRPr="00B5412A">
        <w:rPr>
          <w:sz w:val="30"/>
          <w:szCs w:val="30"/>
        </w:rPr>
        <w:t xml:space="preserve"> поддельн</w:t>
      </w:r>
      <w:r>
        <w:rPr>
          <w:sz w:val="30"/>
          <w:szCs w:val="30"/>
        </w:rPr>
        <w:t>ые</w:t>
      </w:r>
      <w:r w:rsidRPr="00B5412A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B5412A">
        <w:rPr>
          <w:sz w:val="30"/>
          <w:szCs w:val="30"/>
        </w:rPr>
        <w:t>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вводите личную информацию только на веб-сайтах, работающих с использованием защищенных протоколов (обычно в браузере рядом с адресом такого сайта отображается значок замка на зеленом фоне);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не используйте одинаковые логины и пароли на различных сайтах;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не используйте слишком простые пароли, либо те, о которых можно легко догадаться (даты рождения, номера телефонов и т.д.);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по возможности используйте двухфакторную аутентификацию, когда кроме ввода логина и пароля необходимо вводить временный код, отправляемый обычно на мобильный телефон в виде SMS-сообщения либо push-уведомления;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 в таких сообщениях;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с осторожностью относитесь к письмам, в которых запрашиваются данные счетов (финансовые учреждения почти никогда не запрашивают финансовую информацию по электронной почте), никогда не отправляйте финансовую информацию по незащищенным интернет-каналам;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при поступлении сообщений от знакомых, содержащих побуждение к осуществлению финансовых транзакций либо передаче финансовых реквизитов, обязательно проверяйте данную информацию с использованием других каналов связи (личная встреча, телефонный звонок, мессенджер, поддерживающий голосовую связь). В крайнем случае идентифицируйте личность собеседника путем задачи контрольных вопросов, ответы на которые не могут быть известны третьим лицам;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>- если не используете банковскую платежную карточку для осуществления интернет-платежей, обратитесь в банк для установки соответствующих ограничений для карты;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 xml:space="preserve">- при осуществлении интернет-платежей по возможности используйте технологии обеспечения дополнительной безопасности </w:t>
      </w:r>
      <w:r w:rsidRPr="00B5412A">
        <w:rPr>
          <w:sz w:val="30"/>
          <w:szCs w:val="30"/>
        </w:rPr>
        <w:lastRenderedPageBreak/>
        <w:t>платежей, такие как 3-D Secure для международных платежных систем Visa и MasterCard или интернет пароль для платежной системы БЕЛКАРТ.</w:t>
      </w:r>
    </w:p>
    <w:p w:rsidR="00F55F0D" w:rsidRPr="00B5412A" w:rsidRDefault="00F55F0D" w:rsidP="00F55F0D">
      <w:pPr>
        <w:ind w:firstLine="708"/>
        <w:jc w:val="both"/>
        <w:rPr>
          <w:sz w:val="30"/>
          <w:szCs w:val="30"/>
        </w:rPr>
      </w:pPr>
      <w:r w:rsidRPr="00B5412A">
        <w:rPr>
          <w:sz w:val="30"/>
          <w:szCs w:val="30"/>
        </w:rPr>
        <w:t xml:space="preserve">В случае совершения в отношении вас противоправных деяний, </w:t>
      </w:r>
      <w:r>
        <w:rPr>
          <w:sz w:val="30"/>
          <w:szCs w:val="30"/>
        </w:rPr>
        <w:t>незамедлительно</w:t>
      </w:r>
      <w:r w:rsidRPr="00B5412A">
        <w:rPr>
          <w:sz w:val="30"/>
          <w:szCs w:val="30"/>
        </w:rPr>
        <w:t xml:space="preserve"> обращайтесь в органы внутренних дел по месту жительства, либо по месту обнаружения факта совершения преступления.</w:t>
      </w:r>
    </w:p>
    <w:p w:rsidR="00F55F0D" w:rsidRDefault="00F55F0D" w:rsidP="00F55F0D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677195" w:rsidRDefault="00F55F0D"/>
    <w:sectPr w:rsidR="00677195" w:rsidSect="00006B82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71" w:rsidRDefault="00F55F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D5371" w:rsidRDefault="00F55F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3010"/>
    <w:multiLevelType w:val="hybridMultilevel"/>
    <w:tmpl w:val="F6AA9462"/>
    <w:lvl w:ilvl="0" w:tplc="09C40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D"/>
    <w:rsid w:val="001752BF"/>
    <w:rsid w:val="002A7818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30D8-C5CA-41E6-B9CD-83C5BCD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5F0D"/>
    <w:pPr>
      <w:tabs>
        <w:tab w:val="right" w:pos="9071"/>
        <w:tab w:val="left" w:pos="10348"/>
      </w:tabs>
      <w:ind w:firstLine="567"/>
      <w:jc w:val="both"/>
    </w:pPr>
    <w:rPr>
      <w:rFonts w:ascii="Calibri" w:eastAsia="SimSun" w:hAnsi="Calibri" w:cs="Calibri"/>
      <w:sz w:val="26"/>
      <w:szCs w:val="26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5F0D"/>
    <w:rPr>
      <w:rFonts w:ascii="Calibri" w:eastAsia="SimSun" w:hAnsi="Calibri" w:cs="Calibri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 Инна Ивановна</dc:creator>
  <cp:keywords/>
  <dc:description/>
  <cp:lastModifiedBy>Позняк Инна Ивановна</cp:lastModifiedBy>
  <cp:revision>1</cp:revision>
  <dcterms:created xsi:type="dcterms:W3CDTF">2023-01-30T06:40:00Z</dcterms:created>
  <dcterms:modified xsi:type="dcterms:W3CDTF">2023-01-30T06:44:00Z</dcterms:modified>
</cp:coreProperties>
</file>